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0C947CC6" w:rsidR="009E3FF0" w:rsidRPr="009E3FF0" w:rsidRDefault="009E3FF0" w:rsidP="009E3FF0">
      <w:pPr>
        <w:pStyle w:val="Nadpis1"/>
        <w:rPr>
          <w:rFonts w:asciiTheme="minorHAnsi" w:hAnsiTheme="minorHAnsi" w:cstheme="minorHAnsi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r w:rsidR="00DD07EE">
        <w:rPr>
          <w:rFonts w:asciiTheme="minorHAnsi" w:hAnsiTheme="minorHAnsi" w:cstheme="minorHAnsi"/>
          <w:lang w:eastAsia="cs-CZ"/>
        </w:rPr>
        <w:t>ESF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9E3FF0" w:rsidRPr="009E3FF0" w14:paraId="528C04FC" w14:textId="77777777" w:rsidTr="009E3FF0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079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6273277C" w:rsidR="009E3FF0" w:rsidRPr="009E3FF0" w:rsidRDefault="00DF277C">
            <w:pPr>
              <w:rPr>
                <w:rFonts w:asciiTheme="minorHAnsi" w:eastAsia="Calibri" w:hAnsiTheme="minorHAnsi"/>
              </w:rPr>
            </w:pPr>
            <w:r w:rsidRPr="00DF277C">
              <w:rPr>
                <w:rFonts w:asciiTheme="minorHAnsi" w:eastAsia="Calibri" w:hAnsiTheme="minorHAnsi"/>
                <w:color w:val="FF0000"/>
              </w:rPr>
              <w:t>XXXXXXXX</w:t>
            </w:r>
          </w:p>
        </w:tc>
      </w:tr>
      <w:tr w:rsidR="009E3FF0" w:rsidRPr="009E3FF0" w14:paraId="63A12A9C" w14:textId="77777777" w:rsidTr="009E3F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D6A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7D2D6070" w:rsidR="009E3FF0" w:rsidRPr="009E3FF0" w:rsidRDefault="00DF277C">
            <w:pPr>
              <w:rPr>
                <w:rFonts w:asciiTheme="minorHAnsi" w:eastAsia="Calibri" w:hAnsiTheme="minorHAnsi"/>
              </w:rPr>
            </w:pPr>
            <w:r w:rsidRPr="00DF277C">
              <w:rPr>
                <w:rFonts w:asciiTheme="minorHAnsi" w:eastAsia="Calibri" w:hAnsiTheme="minorHAnsi"/>
                <w:color w:val="FF0000"/>
              </w:rPr>
              <w:t>XXXXXXXXXX</w:t>
            </w:r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35" w:type="dxa"/>
        <w:tblLayout w:type="fixed"/>
        <w:tblLook w:val="04A0" w:firstRow="1" w:lastRow="0" w:firstColumn="1" w:lastColumn="0" w:noHBand="0" w:noVBand="1"/>
      </w:tblPr>
      <w:tblGrid>
        <w:gridCol w:w="632"/>
        <w:gridCol w:w="1348"/>
        <w:gridCol w:w="1002"/>
        <w:gridCol w:w="3095"/>
        <w:gridCol w:w="4503"/>
        <w:gridCol w:w="2455"/>
      </w:tblGrid>
      <w:tr w:rsidR="009E3FF0" w:rsidRPr="009E3FF0" w14:paraId="72972CDA" w14:textId="77777777" w:rsidTr="00DF277C">
        <w:trPr>
          <w:trHeight w:val="9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B8ADFD" w14:textId="77777777" w:rsidR="009E3FF0" w:rsidRPr="009E3FF0" w:rsidRDefault="009E3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Kód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02E908F" w:rsidR="009E3FF0" w:rsidRPr="009E3FF0" w:rsidRDefault="00DD07EE" w:rsidP="00DD07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i</w:t>
            </w:r>
            <w:r w:rsidR="009E3FF0" w:rsidRPr="009E3FF0">
              <w:rPr>
                <w:rFonts w:asciiTheme="minorHAnsi" w:hAnsiTheme="minorHAnsi" w:cstheme="minorHAnsi"/>
              </w:rPr>
              <w:t>ndikátor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22BBB2D6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Výstup (produkt)</w:t>
            </w:r>
            <w:r w:rsidR="00DD07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Dílčí výstup (např. metodika, manuály, standardy, …), z kterého se bude hlavní výstup skládat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F701A2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Stručný popis dílčího výstupu</w:t>
            </w:r>
            <w:r w:rsidRPr="009E3FF0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DF277C">
        <w:trPr>
          <w:trHeight w:val="9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09BC9" w14:textId="5042A559" w:rsidR="009E3FF0" w:rsidRPr="009E3FF0" w:rsidRDefault="00DF277C" w:rsidP="00DD07EE">
            <w:pPr>
              <w:jc w:val="center"/>
              <w:rPr>
                <w:rFonts w:asciiTheme="minorHAnsi" w:hAnsiTheme="minorHAnsi" w:cstheme="minorHAnsi"/>
              </w:rPr>
            </w:pPr>
            <w:r w:rsidRPr="003F6B45">
              <w:t>5 49 01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6AEB5131" w:rsidR="009E3FF0" w:rsidRPr="00DF277C" w:rsidRDefault="00DF27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Počet regionálních systémů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717F2ADC" w:rsidR="009E3FF0" w:rsidRPr="00DF277C" w:rsidRDefault="00DF277C" w:rsidP="00DF27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Finální a</w:t>
            </w:r>
            <w:r w:rsidRPr="00DF277C">
              <w:rPr>
                <w:rFonts w:asciiTheme="minorHAnsi" w:hAnsiTheme="minorHAnsi" w:cstheme="minorHAnsi"/>
                <w:sz w:val="22"/>
                <w:szCs w:val="22"/>
              </w:rPr>
              <w:t>ktualizovaná dokumentace MAP</w:t>
            </w:r>
            <w:r w:rsidR="002A0B03">
              <w:rPr>
                <w:rFonts w:asciiTheme="minorHAnsi" w:hAnsiTheme="minorHAnsi" w:cstheme="minorHAnsi"/>
                <w:sz w:val="22"/>
                <w:szCs w:val="22"/>
              </w:rPr>
              <w:t xml:space="preserve"> – hodnota indikátoru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38956CF0" w:rsidR="009E3FF0" w:rsidRPr="00DF277C" w:rsidRDefault="00DF27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77C">
              <w:rPr>
                <w:rFonts w:asciiTheme="minorHAnsi" w:hAnsiTheme="minorHAnsi" w:cstheme="minorHAnsi"/>
                <w:sz w:val="22"/>
                <w:szCs w:val="22"/>
              </w:rPr>
              <w:t>Část Řízení procesu MAP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D5F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 xml:space="preserve">aktualizované složení ŘV, jeho Statut a Jednací řád (jako přílohy části Řízení procesu MAP) </w:t>
            </w:r>
          </w:p>
          <w:p w14:paraId="11F882D9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aktualizovaná organizační struktura, včetně popisu rozdělení rolí, povinností a odpovědností, schválená ŘV MAP</w:t>
            </w:r>
          </w:p>
          <w:p w14:paraId="05C06E31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aktualizovaný seznam PS a jejich členů (jako přílohy části Řízení procesu MAP)</w:t>
            </w:r>
          </w:p>
          <w:p w14:paraId="424FF97C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aktualizovaná identifikace dotčené veřejnosti</w:t>
            </w:r>
          </w:p>
          <w:p w14:paraId="1122DFEB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komunikační plán (rozpracovaná komunikační strategie)</w:t>
            </w:r>
          </w:p>
          <w:p w14:paraId="5F349CC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598371B0" w:rsidR="00DF277C" w:rsidRDefault="00DF277C">
            <w:pPr>
              <w:rPr>
                <w:rFonts w:asciiTheme="minorHAnsi" w:hAnsiTheme="minorHAnsi" w:cstheme="minorHAnsi"/>
              </w:rPr>
            </w:pPr>
          </w:p>
          <w:p w14:paraId="22AD6041" w14:textId="08716BDA" w:rsidR="009E3FF0" w:rsidRPr="00DF277C" w:rsidRDefault="00DF277C" w:rsidP="006B6BAD">
            <w:pPr>
              <w:rPr>
                <w:rFonts w:asciiTheme="minorHAnsi" w:hAnsiTheme="minorHAnsi" w:cstheme="minorHAnsi"/>
              </w:rPr>
            </w:pPr>
            <w:bookmarkStart w:id="1" w:name="_GoBack"/>
            <w:r w:rsidRPr="00DF27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Každý žadatel </w:t>
            </w:r>
            <w:r w:rsidR="006B6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uvede monitorovací období, za které bude výstup odevzdán, resp. neuvádí se datum, ale číslo ZoR, ve které bude výstup odevzdán</w:t>
            </w:r>
            <w:r w:rsidR="004C0C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(viz Postupy MAP II - </w:t>
            </w:r>
            <w:r w:rsidR="004C0CEB" w:rsidRPr="00DF27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Dosažení se dokládá předložením finálního aktualizovaného MAP nejpozději v</w:t>
            </w:r>
            <w:r w:rsidR="004C0C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="004C0CEB" w:rsidRPr="00DF27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ZZoR</w:t>
            </w:r>
            <w:r w:rsidR="004C0C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  <w:r w:rsidR="006B6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4C0C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 všech dílčích výstupů bude tato informace stejná.</w:t>
            </w:r>
            <w:bookmarkEnd w:id="1"/>
          </w:p>
        </w:tc>
      </w:tr>
      <w:tr w:rsidR="009E3FF0" w:rsidRPr="009E3FF0" w14:paraId="590B99D0" w14:textId="77777777" w:rsidTr="00DF277C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FB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696CEA24" w:rsidR="009E3FF0" w:rsidRPr="009E3FF0" w:rsidRDefault="00DF277C">
            <w:pPr>
              <w:rPr>
                <w:rFonts w:asciiTheme="minorHAnsi" w:hAnsiTheme="minorHAnsi" w:cstheme="minorHAnsi"/>
              </w:rPr>
            </w:pPr>
            <w:r w:rsidRPr="002A0B03">
              <w:rPr>
                <w:rFonts w:asciiTheme="minorHAnsi" w:hAnsiTheme="minorHAnsi" w:cstheme="minorHAnsi"/>
                <w:sz w:val="22"/>
                <w:szCs w:val="22"/>
              </w:rPr>
              <w:t>Analytická část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BA8" w14:textId="77777777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 xml:space="preserve">analýza stavu a potřeb aktérů ve vzdělávání v územích </w:t>
            </w:r>
          </w:p>
          <w:p w14:paraId="1C00277D" w14:textId="77777777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aktualizované SWOT-3 analýzy minimálně pro povinná témata/opatření </w:t>
            </w:r>
          </w:p>
          <w:p w14:paraId="4CF7B220" w14:textId="77777777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>stanovení/úpravy (doplnění) hlavních problémů k řešení a analytický popis jejich příčin</w:t>
            </w:r>
          </w:p>
          <w:p w14:paraId="1C0A29F1" w14:textId="77777777" w:rsidR="009E3FF0" w:rsidRPr="002A0B03" w:rsidRDefault="009E3F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DF277C">
        <w:trPr>
          <w:trHeight w:val="1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A4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04EDC8AA" w:rsidR="009E3FF0" w:rsidRPr="009E3FF0" w:rsidRDefault="00DF277C">
            <w:pPr>
              <w:rPr>
                <w:rFonts w:asciiTheme="minorHAnsi" w:hAnsiTheme="minorHAnsi" w:cstheme="minorHAnsi"/>
              </w:rPr>
            </w:pPr>
            <w:r w:rsidRPr="002A0B03">
              <w:rPr>
                <w:rFonts w:asciiTheme="minorHAnsi" w:hAnsiTheme="minorHAnsi" w:cstheme="minorHAnsi"/>
                <w:sz w:val="22"/>
                <w:szCs w:val="22"/>
              </w:rPr>
              <w:t>Strategická část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263" w14:textId="3BCA6C0D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 xml:space="preserve">Aktualizovaná vize MAP do roku 2023. </w:t>
            </w:r>
          </w:p>
          <w:p w14:paraId="2DD90425" w14:textId="1A7C5B3A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>Aktualizovaný Strategický rámec MAP do roku 2023. Je vždy aktuálně schválen ŘV MAP. Aktualizace Strategického rámce MAP, včetně investiční části, je možná nejdříve po 6 měsících od data předchozího schválení aktualizovaného SR MAP. Obsahuje minimálně Identifikační údaje (pro jaké území je SR MAP zpracován), Vizi, Popis stanovených priorit – dohoda o prioritách,  ke každé prioritě stanovené cíle, infrastruktura, včetně tabulky investičních priorit.</w:t>
            </w:r>
          </w:p>
          <w:p w14:paraId="7980D3A8" w14:textId="77777777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 xml:space="preserve">Navržené neinvestiční aktivity - aktivity škol, aktivity spolupráce, které budou následně rozpracovány do jednotlivých akčních plánů. </w:t>
            </w:r>
          </w:p>
          <w:p w14:paraId="7D1C2803" w14:textId="77777777" w:rsidR="009E3FF0" w:rsidRPr="002A0B03" w:rsidRDefault="009E3F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DF277C">
        <w:trPr>
          <w:trHeight w:val="1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44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C8A" w14:textId="19A6DBA2" w:rsidR="002A0B03" w:rsidRPr="002A0B03" w:rsidRDefault="002A0B03" w:rsidP="002A0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Implementační část</w:t>
            </w:r>
          </w:p>
          <w:p w14:paraId="0839D68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3AE20A7B" w:rsidR="009E3FF0" w:rsidRPr="002A0B03" w:rsidRDefault="002A0B03" w:rsidP="002A0B0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>Akční plán pokrývající min. období 12 měsíců po ukončení realizace projektu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B17C236" w14:textId="77777777" w:rsidTr="00DF277C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F1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A6D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B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A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11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0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BA2A52B" w14:textId="77777777" w:rsidTr="00DF277C">
        <w:trPr>
          <w:trHeight w:val="13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36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2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85D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BC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EC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75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5B35DF" w14:textId="77777777" w:rsidTr="00DF277C">
        <w:trPr>
          <w:trHeight w:val="9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48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5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7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9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03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7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D192492" w14:textId="77777777" w:rsidTr="00DF277C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58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C14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B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61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A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2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988620" w14:textId="77777777" w:rsidTr="00DF277C">
        <w:trPr>
          <w:trHeight w:val="1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F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98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A7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14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CBB671" w14:textId="77777777" w:rsidTr="00DF277C">
        <w:trPr>
          <w:trHeight w:val="1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C1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F2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17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0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B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B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DE7CB9" w14:textId="77777777" w:rsidTr="00DF277C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9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A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75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F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4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0C299FA" w14:textId="77777777" w:rsidTr="00DF277C">
        <w:trPr>
          <w:trHeight w:val="13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1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F8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35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BB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92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08727C8" w14:textId="77777777" w:rsidTr="00DF277C">
        <w:trPr>
          <w:trHeight w:val="9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9D72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F2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89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71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A9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AA8129" w14:textId="77777777" w:rsidTr="00DF277C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03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6E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BF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4F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03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4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F86BBCD" w14:textId="77777777" w:rsidTr="00DF277C">
        <w:trPr>
          <w:trHeight w:val="1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E93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5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3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A82" w14:textId="77777777" w:rsidR="009E3FF0" w:rsidRPr="009E3FF0" w:rsidRDefault="009E3FF0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98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D6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55B40A4" w14:textId="77777777" w:rsidTr="00DF277C">
        <w:trPr>
          <w:trHeight w:val="1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E3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84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FD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34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85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E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26393E0" w14:textId="77777777" w:rsidTr="00DF277C">
        <w:trPr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2D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E8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19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A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B9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44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912A78" w14:textId="77777777" w:rsidTr="00DF277C">
        <w:trPr>
          <w:trHeight w:val="13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C3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6E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0E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A2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4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3F82C55E" w14:textId="77777777" w:rsidTr="00DF277C">
        <w:trPr>
          <w:trHeight w:val="9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BC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35B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A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A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86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09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D678218" w14:textId="77777777" w:rsidTr="00DF277C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94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D3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866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F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A3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D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</w:tbl>
    <w:p w14:paraId="13732588" w14:textId="77777777" w:rsidR="009E3FF0" w:rsidRPr="009E3FF0" w:rsidRDefault="009E3FF0" w:rsidP="009E3FF0">
      <w:pPr>
        <w:rPr>
          <w:rFonts w:asciiTheme="minorHAnsi" w:hAnsiTheme="minorHAnsi"/>
          <w:szCs w:val="22"/>
        </w:rPr>
      </w:pPr>
      <w:r w:rsidRPr="009E3FF0">
        <w:rPr>
          <w:rFonts w:asciiTheme="minorHAnsi" w:hAnsiTheme="minorHAnsi"/>
        </w:rPr>
        <w:t>*Stručný popis, při potřebě podrobného popisu je možné odkázat se na přílohu.</w:t>
      </w:r>
    </w:p>
    <w:p w14:paraId="1382D37F" w14:textId="14D8D558" w:rsidR="00E70B97" w:rsidRPr="009E3FF0" w:rsidRDefault="009E3FF0" w:rsidP="009E3FF0">
      <w:pPr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</w:p>
    <w:sectPr w:rsidR="00E70B97" w:rsidRPr="009E3FF0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12ACF" w14:textId="77777777" w:rsidR="001530C6" w:rsidRDefault="001530C6" w:rsidP="003E5669">
      <w:pPr>
        <w:spacing w:after="0" w:line="240" w:lineRule="auto"/>
      </w:pPr>
      <w:r>
        <w:separator/>
      </w:r>
    </w:p>
  </w:endnote>
  <w:endnote w:type="continuationSeparator" w:id="0">
    <w:p w14:paraId="7AF5622A" w14:textId="77777777" w:rsidR="001530C6" w:rsidRDefault="001530C6" w:rsidP="003E5669">
      <w:pPr>
        <w:spacing w:after="0" w:line="240" w:lineRule="auto"/>
      </w:pPr>
      <w:r>
        <w:continuationSeparator/>
      </w:r>
    </w:p>
  </w:endnote>
  <w:endnote w:type="continuationNotice" w:id="1">
    <w:p w14:paraId="211E47FE" w14:textId="77777777" w:rsidR="001530C6" w:rsidRDefault="00153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7375080D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EB6751">
          <w:rPr>
            <w:rFonts w:asciiTheme="minorHAnsi" w:hAnsiTheme="minorHAnsi"/>
            <w:noProof/>
          </w:rPr>
          <w:t>2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E281" w14:textId="77777777" w:rsidR="001530C6" w:rsidRDefault="001530C6" w:rsidP="003E5669">
      <w:pPr>
        <w:spacing w:after="0" w:line="240" w:lineRule="auto"/>
      </w:pPr>
      <w:r>
        <w:separator/>
      </w:r>
    </w:p>
  </w:footnote>
  <w:footnote w:type="continuationSeparator" w:id="0">
    <w:p w14:paraId="337CCDC3" w14:textId="77777777" w:rsidR="001530C6" w:rsidRDefault="001530C6" w:rsidP="003E5669">
      <w:pPr>
        <w:spacing w:after="0" w:line="240" w:lineRule="auto"/>
      </w:pPr>
      <w:r>
        <w:continuationSeparator/>
      </w:r>
    </w:p>
  </w:footnote>
  <w:footnote w:type="continuationNotice" w:id="1">
    <w:p w14:paraId="390D1F6E" w14:textId="77777777" w:rsidR="001530C6" w:rsidRDefault="00153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637B2"/>
    <w:multiLevelType w:val="hybridMultilevel"/>
    <w:tmpl w:val="5E72AD98"/>
    <w:lvl w:ilvl="0" w:tplc="B330BA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4C25"/>
    <w:multiLevelType w:val="hybridMultilevel"/>
    <w:tmpl w:val="6490721C"/>
    <w:lvl w:ilvl="0" w:tplc="C18E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530C6"/>
    <w:rsid w:val="001A5E39"/>
    <w:rsid w:val="001B2EF9"/>
    <w:rsid w:val="001D4C53"/>
    <w:rsid w:val="002358C0"/>
    <w:rsid w:val="002A0B03"/>
    <w:rsid w:val="002B678E"/>
    <w:rsid w:val="002C3D5B"/>
    <w:rsid w:val="0036685B"/>
    <w:rsid w:val="003D6FB8"/>
    <w:rsid w:val="003E5669"/>
    <w:rsid w:val="00490794"/>
    <w:rsid w:val="004C0CEB"/>
    <w:rsid w:val="004E4B16"/>
    <w:rsid w:val="004F5DD5"/>
    <w:rsid w:val="005071F7"/>
    <w:rsid w:val="00587C4B"/>
    <w:rsid w:val="005A6C33"/>
    <w:rsid w:val="005A6F6A"/>
    <w:rsid w:val="005E2A78"/>
    <w:rsid w:val="005F25CF"/>
    <w:rsid w:val="006701ED"/>
    <w:rsid w:val="006B6BAD"/>
    <w:rsid w:val="00735AB8"/>
    <w:rsid w:val="00756909"/>
    <w:rsid w:val="0077013D"/>
    <w:rsid w:val="00783BD0"/>
    <w:rsid w:val="00790F1F"/>
    <w:rsid w:val="008675C3"/>
    <w:rsid w:val="008E0D05"/>
    <w:rsid w:val="009D6C67"/>
    <w:rsid w:val="009E3FF0"/>
    <w:rsid w:val="00A32B38"/>
    <w:rsid w:val="00A335EA"/>
    <w:rsid w:val="00A36A64"/>
    <w:rsid w:val="00A970EA"/>
    <w:rsid w:val="00AA5EEC"/>
    <w:rsid w:val="00AB39AC"/>
    <w:rsid w:val="00B0591C"/>
    <w:rsid w:val="00B167A1"/>
    <w:rsid w:val="00B16CF0"/>
    <w:rsid w:val="00B302E4"/>
    <w:rsid w:val="00B46755"/>
    <w:rsid w:val="00B47D02"/>
    <w:rsid w:val="00B614CA"/>
    <w:rsid w:val="00B63B6D"/>
    <w:rsid w:val="00C03D71"/>
    <w:rsid w:val="00C37E06"/>
    <w:rsid w:val="00C46F61"/>
    <w:rsid w:val="00C6334D"/>
    <w:rsid w:val="00C908BD"/>
    <w:rsid w:val="00D2628B"/>
    <w:rsid w:val="00D6258D"/>
    <w:rsid w:val="00D8648F"/>
    <w:rsid w:val="00D86517"/>
    <w:rsid w:val="00DC123F"/>
    <w:rsid w:val="00DD07EE"/>
    <w:rsid w:val="00DE6874"/>
    <w:rsid w:val="00DF277C"/>
    <w:rsid w:val="00E70B97"/>
    <w:rsid w:val="00E943D7"/>
    <w:rsid w:val="00E965F5"/>
    <w:rsid w:val="00EA7354"/>
    <w:rsid w:val="00EB6751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F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15OPMSMT0001-28-40284</_dlc_DocId>
    <_dlc_DocIdUrl xmlns="0104a4cd-1400-468e-be1b-c7aad71d7d5a">
      <Url>https://op.msmt.cz/_layouts/15/DocIdRedir.aspx?ID=15OPMSMT0001-28-40284</Url>
      <Description>15OPMSMT0001-28-40284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459D-911B-4EA3-BA61-81855F78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7401A5-2174-47CA-8773-01C25D10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Baťková Jitka</cp:lastModifiedBy>
  <cp:revision>2</cp:revision>
  <cp:lastPrinted>2015-09-21T10:54:00Z</cp:lastPrinted>
  <dcterms:created xsi:type="dcterms:W3CDTF">2018-02-01T15:47:00Z</dcterms:created>
  <dcterms:modified xsi:type="dcterms:W3CDTF">2018-02-01T15:47:00Z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6725f3ab-7400-4646-8077-9c9ac56596e3</vt:lpwstr>
  </property>
  <property fmtid="{D5CDD505-2E9C-101B-9397-08002B2CF9AE}" pid="4" name="Komentář">
    <vt:lpwstr>předepsané písmo Calibri</vt:lpwstr>
  </property>
</Properties>
</file>