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A9374" w14:textId="0F2B761B" w:rsidR="00ED6DCC" w:rsidRPr="007E2A9A" w:rsidRDefault="00ED6DCC" w:rsidP="00ED6DCC">
      <w:pPr>
        <w:rPr>
          <w:rFonts w:eastAsia="Times New Roman" w:cs="Times New Roman"/>
          <w:b/>
          <w:color w:val="7EA2D1"/>
          <w:sz w:val="26"/>
          <w:szCs w:val="26"/>
        </w:rPr>
      </w:pPr>
      <w:bookmarkStart w:id="0" w:name="_Toc442200546"/>
      <w:r w:rsidRPr="007E2A9A">
        <w:rPr>
          <w:rFonts w:eastAsia="Times New Roman" w:cs="Times New Roman"/>
          <w:b/>
          <w:color w:val="7EA2D1"/>
          <w:sz w:val="26"/>
          <w:szCs w:val="26"/>
        </w:rPr>
        <w:t>Výčet metod souvisejících s aktivitami výzvy Zvyšování kvality neformálního vzdělávání 02_18_71</w:t>
      </w:r>
    </w:p>
    <w:p w14:paraId="115E969E" w14:textId="77777777" w:rsidR="00ED6DCC" w:rsidRPr="007E2A9A" w:rsidRDefault="00ED6DCC" w:rsidP="00ED6DCC">
      <w:pPr>
        <w:rPr>
          <w:rFonts w:cs="Times New Roman"/>
          <w:b/>
        </w:rPr>
      </w:pPr>
    </w:p>
    <w:p w14:paraId="2E87781F" w14:textId="185CFC39" w:rsidR="00ED6DCC" w:rsidRPr="007E2A9A" w:rsidRDefault="00ED6DCC" w:rsidP="00ED6DCC">
      <w:pPr>
        <w:jc w:val="both"/>
        <w:rPr>
          <w:rFonts w:cs="Times New Roman"/>
        </w:rPr>
      </w:pPr>
      <w:r w:rsidRPr="007E2A9A">
        <w:rPr>
          <w:rFonts w:cs="Times New Roman"/>
        </w:rPr>
        <w:t xml:space="preserve">Tento výčet slouží k rámcové orientaci realizátorů aktivit v metodách, které mohou využít v rámci svého projektu a které mají souvislost se specifikací aktivit ve výzvě. Nejedná se o systémové uspořádání ani úplný taxativní seznam všech metod. </w:t>
      </w:r>
      <w:proofErr w:type="gramStart"/>
      <w:r w:rsidRPr="007E2A9A">
        <w:rPr>
          <w:rFonts w:cs="Times New Roman"/>
        </w:rPr>
        <w:t xml:space="preserve">Metoda /z </w:t>
      </w:r>
      <w:proofErr w:type="spellStart"/>
      <w:r w:rsidRPr="007E2A9A">
        <w:rPr>
          <w:rFonts w:cs="Times New Roman"/>
        </w:rPr>
        <w:t>řec</w:t>
      </w:r>
      <w:proofErr w:type="spellEnd"/>
      <w:proofErr w:type="gramEnd"/>
      <w:r w:rsidRPr="007E2A9A">
        <w:rPr>
          <w:rFonts w:cs="Times New Roman"/>
        </w:rPr>
        <w:t xml:space="preserve">. </w:t>
      </w:r>
      <w:proofErr w:type="gramStart"/>
      <w:r w:rsidRPr="007E2A9A">
        <w:rPr>
          <w:rFonts w:cs="Times New Roman"/>
        </w:rPr>
        <w:t>meta = cíl</w:t>
      </w:r>
      <w:proofErr w:type="gramEnd"/>
      <w:r w:rsidRPr="007E2A9A">
        <w:rPr>
          <w:rFonts w:cs="Times New Roman"/>
        </w:rPr>
        <w:t xml:space="preserve">, </w:t>
      </w:r>
      <w:proofErr w:type="spellStart"/>
      <w:r w:rsidRPr="007E2A9A">
        <w:rPr>
          <w:rFonts w:cs="Times New Roman"/>
        </w:rPr>
        <w:t>hodos</w:t>
      </w:r>
      <w:proofErr w:type="spellEnd"/>
      <w:r w:rsidRPr="007E2A9A">
        <w:rPr>
          <w:rFonts w:cs="Times New Roman"/>
        </w:rPr>
        <w:t xml:space="preserve"> = cesta/ doslova znamená cestu k cíli, je to sled postupných kroků vedoucích k dosažení určitého záměru, nezbytný prostředek umožňující naplnění potřeb v každé lidské činnosti. </w:t>
      </w:r>
    </w:p>
    <w:p w14:paraId="4244D7D2" w14:textId="77777777" w:rsidR="00621C8A" w:rsidRPr="007E2A9A" w:rsidRDefault="00621C8A" w:rsidP="00ED6DCC">
      <w:pPr>
        <w:jc w:val="both"/>
        <w:rPr>
          <w:rFonts w:cs="Times New Roman"/>
        </w:rPr>
      </w:pPr>
    </w:p>
    <w:p w14:paraId="1E1812D5" w14:textId="77777777" w:rsidR="00ED6DCC" w:rsidRPr="007E2A9A" w:rsidRDefault="00ED6DCC" w:rsidP="00ED6DCC">
      <w:pPr>
        <w:rPr>
          <w:rFonts w:cs="Times New Roman"/>
          <w:b/>
        </w:rPr>
      </w:pPr>
      <w:r w:rsidRPr="007E2A9A">
        <w:rPr>
          <w:rFonts w:cs="Times New Roman"/>
          <w:b/>
        </w:rPr>
        <w:t xml:space="preserve">Volba metody </w:t>
      </w:r>
    </w:p>
    <w:p w14:paraId="1C97397E" w14:textId="236AAA20" w:rsidR="00ED6DCC" w:rsidRPr="007E2A9A" w:rsidRDefault="00ED6DCC" w:rsidP="00621C8A">
      <w:pPr>
        <w:spacing w:after="120"/>
        <w:jc w:val="both"/>
        <w:rPr>
          <w:rFonts w:cs="Times New Roman"/>
        </w:rPr>
      </w:pPr>
      <w:r w:rsidRPr="007E2A9A">
        <w:rPr>
          <w:rFonts w:cs="Times New Roman"/>
        </w:rPr>
        <w:t>Charakter metody určuje sledovaný cíl, ale též další okolnosti, které cestu k cíli podmiňují a umožňují, zejména však subjekt, který za cílem jde a</w:t>
      </w:r>
      <w:r w:rsidR="00621C8A" w:rsidRPr="007E2A9A">
        <w:rPr>
          <w:rFonts w:cs="Times New Roman"/>
        </w:rPr>
        <w:t> </w:t>
      </w:r>
      <w:r w:rsidRPr="007E2A9A">
        <w:rPr>
          <w:rFonts w:cs="Times New Roman"/>
        </w:rPr>
        <w:t xml:space="preserve">hledá optimální postupy k jeho dosažení. </w:t>
      </w:r>
      <w:hyperlink r:id="rId12" w:history="1">
        <w:r w:rsidRPr="007E2A9A">
          <w:rPr>
            <w:rStyle w:val="Hypertextovodkaz"/>
            <w:rFonts w:cs="Times New Roman"/>
          </w:rPr>
          <w:t>https://clanky.rvp.cz/clanek/c/o/14483/AKTIVIZUJICI-VYUKOVE-METODY.html/</w:t>
        </w:r>
      </w:hyperlink>
    </w:p>
    <w:p w14:paraId="4522238D" w14:textId="7835A6CA" w:rsidR="00ED6DCC" w:rsidRPr="007E2A9A" w:rsidRDefault="00ED6DCC" w:rsidP="00621C8A">
      <w:pPr>
        <w:spacing w:after="120"/>
        <w:jc w:val="both"/>
        <w:rPr>
          <w:rFonts w:cs="Times New Roman"/>
        </w:rPr>
      </w:pPr>
      <w:r w:rsidRPr="007E2A9A">
        <w:rPr>
          <w:rFonts w:cs="Times New Roman"/>
        </w:rPr>
        <w:t xml:space="preserve">Vyjma </w:t>
      </w:r>
      <w:r w:rsidRPr="007E2A9A">
        <w:rPr>
          <w:rFonts w:cs="Times New Roman"/>
          <w:b/>
        </w:rPr>
        <w:t>cíle</w:t>
      </w:r>
      <w:r w:rsidRPr="007E2A9A">
        <w:rPr>
          <w:rFonts w:cs="Times New Roman"/>
        </w:rPr>
        <w:t xml:space="preserve"> ovlivňuje výběr metody více faktorů například skupina dětí, se kterou pracujeme (počet, věk, formální i neformální vztahy ve skupině, zařazení dětí se speciálními vzdělávacími potřebami, včetně žáků nadaných). Metodu volíme i ve vztahu k obsahu a rámci, který nám určuje oblast, obor, téma</w:t>
      </w:r>
      <w:r w:rsidR="00621C8A" w:rsidRPr="007E2A9A">
        <w:rPr>
          <w:rFonts w:cs="Times New Roman"/>
        </w:rPr>
        <w:t>,</w:t>
      </w:r>
      <w:r w:rsidRPr="007E2A9A">
        <w:rPr>
          <w:rFonts w:cs="Times New Roman"/>
        </w:rPr>
        <w:t xml:space="preserve"> ve kterém se pohybujeme.  Dále pak vliv mají materiální</w:t>
      </w:r>
      <w:r w:rsidR="00621C8A" w:rsidRPr="007E2A9A">
        <w:rPr>
          <w:rFonts w:cs="Times New Roman"/>
        </w:rPr>
        <w:t>,</w:t>
      </w:r>
      <w:r w:rsidRPr="007E2A9A">
        <w:rPr>
          <w:rFonts w:cs="Times New Roman"/>
        </w:rPr>
        <w:t xml:space="preserve"> technické</w:t>
      </w:r>
      <w:r w:rsidR="00621C8A" w:rsidRPr="007E2A9A">
        <w:rPr>
          <w:rFonts w:cs="Times New Roman"/>
        </w:rPr>
        <w:t>,</w:t>
      </w:r>
      <w:r w:rsidRPr="007E2A9A">
        <w:rPr>
          <w:rFonts w:cs="Times New Roman"/>
        </w:rPr>
        <w:t xml:space="preserve"> prostorové a časové podmínky.</w:t>
      </w:r>
    </w:p>
    <w:p w14:paraId="49BAACF7" w14:textId="1F098D5D" w:rsidR="00ED6DCC" w:rsidRPr="007E2A9A" w:rsidRDefault="00ED6DCC" w:rsidP="00621C8A">
      <w:pPr>
        <w:spacing w:after="120"/>
        <w:jc w:val="both"/>
        <w:rPr>
          <w:rFonts w:cs="Times New Roman"/>
        </w:rPr>
      </w:pPr>
      <w:r w:rsidRPr="007E2A9A">
        <w:rPr>
          <w:rFonts w:cs="Times New Roman"/>
        </w:rPr>
        <w:t>V realizaci aktivit tandemového vzdělávání a projektových dní má být volba metod směřována především k </w:t>
      </w:r>
      <w:r w:rsidRPr="007E2A9A">
        <w:rPr>
          <w:rFonts w:cs="Times New Roman"/>
          <w:b/>
        </w:rPr>
        <w:t>aktivizačním metodám</w:t>
      </w:r>
      <w:r w:rsidRPr="007E2A9A">
        <w:rPr>
          <w:rFonts w:cs="Times New Roman"/>
        </w:rPr>
        <w:t xml:space="preserve">.  To jsou metody zaměřené na kooperativní učení, týmovou spolupráci, rozvoj samostatnosti v rozhodování a kritické myšlení, dále na rozvoj kreativity, tvořivosti a praktické využití teoretických poznatků. V rámci aktivizačních metod je kladen důraz na interdisciplinární vztahy. </w:t>
      </w:r>
    </w:p>
    <w:p w14:paraId="198A6A48" w14:textId="77777777" w:rsidR="00ED6DCC" w:rsidRPr="007E2A9A" w:rsidRDefault="00ED6DCC" w:rsidP="00621C8A">
      <w:pPr>
        <w:spacing w:after="120"/>
        <w:jc w:val="both"/>
        <w:rPr>
          <w:rFonts w:cs="Times New Roman"/>
        </w:rPr>
      </w:pPr>
      <w:r w:rsidRPr="007E2A9A">
        <w:rPr>
          <w:rFonts w:cs="Times New Roman"/>
        </w:rPr>
        <w:t>Dále uvedený výčet je pouze návrhem, v </w:t>
      </w:r>
      <w:proofErr w:type="gramStart"/>
      <w:r w:rsidRPr="007E2A9A">
        <w:rPr>
          <w:rFonts w:cs="Times New Roman"/>
        </w:rPr>
        <w:t>které</w:t>
      </w:r>
      <w:proofErr w:type="gramEnd"/>
      <w:r w:rsidRPr="007E2A9A">
        <w:rPr>
          <w:rFonts w:cs="Times New Roman"/>
        </w:rPr>
        <w:t xml:space="preserve"> oblasti může, ale nemusí být daná metoda využita. Volba metod je vždy závislá na kontextu/rámci celé aktivity (viz výše).</w:t>
      </w:r>
    </w:p>
    <w:p w14:paraId="6E1C0ADE" w14:textId="77777777" w:rsidR="00ED6DCC" w:rsidRPr="007E2A9A" w:rsidRDefault="00ED6DCC" w:rsidP="00ED6DCC">
      <w:pPr>
        <w:ind w:firstLine="360"/>
        <w:jc w:val="both"/>
        <w:rPr>
          <w:rFonts w:cs="Times New Roman"/>
        </w:rPr>
      </w:pPr>
    </w:p>
    <w:p w14:paraId="44D9E820" w14:textId="2F61544F" w:rsidR="00ED6DCC" w:rsidRPr="00DA1A52" w:rsidRDefault="007E2A9A" w:rsidP="007E2A9A">
      <w:pPr>
        <w:pStyle w:val="Default0"/>
        <w:numPr>
          <w:ilvl w:val="0"/>
          <w:numId w:val="20"/>
        </w:numPr>
        <w:rPr>
          <w:b/>
          <w:bCs/>
        </w:rPr>
      </w:pPr>
      <w:r w:rsidRPr="00DA1A52">
        <w:rPr>
          <w:b/>
          <w:bCs/>
        </w:rPr>
        <w:t>M</w:t>
      </w:r>
      <w:r w:rsidR="00ED6DCC" w:rsidRPr="00DA1A52">
        <w:rPr>
          <w:b/>
          <w:bCs/>
        </w:rPr>
        <w:t>etody rozvíjející samostatnost, odpovědnost</w:t>
      </w:r>
      <w:bookmarkStart w:id="1" w:name="_GoBack"/>
      <w:bookmarkEnd w:id="1"/>
    </w:p>
    <w:p w14:paraId="6F005AC2" w14:textId="77777777" w:rsidR="007E2A9A" w:rsidRPr="00DA1A52" w:rsidRDefault="007E2A9A" w:rsidP="007E2A9A">
      <w:pPr>
        <w:pStyle w:val="Default0"/>
        <w:ind w:left="720"/>
        <w:rPr>
          <w:bCs/>
        </w:rPr>
      </w:pPr>
    </w:p>
    <w:p w14:paraId="76AAE8AA" w14:textId="71CBBEFA" w:rsidR="00ED6DCC" w:rsidRPr="00DA1A52" w:rsidRDefault="007E2A9A" w:rsidP="00ED6DCC">
      <w:pPr>
        <w:pStyle w:val="Default0"/>
        <w:numPr>
          <w:ilvl w:val="0"/>
          <w:numId w:val="22"/>
        </w:numPr>
        <w:spacing w:after="142"/>
        <w:rPr>
          <w:bCs/>
        </w:rPr>
      </w:pPr>
      <w:r w:rsidRPr="00DA1A52">
        <w:rPr>
          <w:bCs/>
        </w:rPr>
        <w:t>P</w:t>
      </w:r>
      <w:r w:rsidR="00ED6DCC" w:rsidRPr="00DA1A52">
        <w:rPr>
          <w:bCs/>
        </w:rPr>
        <w:t>rojektová metoda</w:t>
      </w:r>
    </w:p>
    <w:p w14:paraId="15ACC82F" w14:textId="77777777" w:rsidR="00ED6DCC" w:rsidRPr="00DA1A52" w:rsidRDefault="00ED6DCC" w:rsidP="00ED6DCC">
      <w:pPr>
        <w:pStyle w:val="Default0"/>
        <w:spacing w:after="142"/>
        <w:ind w:left="720"/>
      </w:pPr>
    </w:p>
    <w:p w14:paraId="20886175" w14:textId="175D0B37" w:rsidR="00ED6DCC" w:rsidRPr="00DA1A52" w:rsidRDefault="007E2A9A" w:rsidP="00ED6DCC">
      <w:pPr>
        <w:pStyle w:val="Default0"/>
        <w:numPr>
          <w:ilvl w:val="0"/>
          <w:numId w:val="20"/>
        </w:numPr>
        <w:rPr>
          <w:bCs/>
        </w:rPr>
      </w:pPr>
      <w:r w:rsidRPr="00DA1A52">
        <w:rPr>
          <w:b/>
          <w:bCs/>
        </w:rPr>
        <w:t>M</w:t>
      </w:r>
      <w:r w:rsidR="00ED6DCC" w:rsidRPr="00DA1A52">
        <w:rPr>
          <w:b/>
          <w:bCs/>
        </w:rPr>
        <w:t xml:space="preserve">etody rozvíjející tvořivost </w:t>
      </w:r>
    </w:p>
    <w:p w14:paraId="2B0F89B1" w14:textId="77777777" w:rsidR="00ED6DCC" w:rsidRPr="00DA1A52" w:rsidRDefault="00ED6DCC" w:rsidP="00ED6DCC">
      <w:pPr>
        <w:pStyle w:val="Odstavecseseznamem"/>
        <w:shd w:val="clear" w:color="auto" w:fill="FFFFFF"/>
        <w:spacing w:before="100" w:beforeAutospacing="1" w:after="0" w:line="360" w:lineRule="auto"/>
        <w:ind w:left="567" w:hanging="130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1A52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rozvoje kreativity (Provazník)</w:t>
      </w:r>
    </w:p>
    <w:p w14:paraId="0E220A05" w14:textId="77777777" w:rsidR="00ED6DCC" w:rsidRPr="00DA1A52" w:rsidRDefault="00ED6DCC" w:rsidP="007E2A9A">
      <w:pPr>
        <w:pStyle w:val="Default0"/>
        <w:numPr>
          <w:ilvl w:val="0"/>
          <w:numId w:val="22"/>
        </w:numPr>
        <w:spacing w:after="142"/>
        <w:rPr>
          <w:bCs/>
        </w:rPr>
      </w:pPr>
      <w:r w:rsidRPr="00DA1A52">
        <w:rPr>
          <w:bCs/>
        </w:rPr>
        <w:t>Výchova k tvořivosti</w:t>
      </w:r>
    </w:p>
    <w:p w14:paraId="4AE71691" w14:textId="77777777" w:rsidR="00ED6DCC" w:rsidRPr="00DA1A52" w:rsidRDefault="00ED6DCC" w:rsidP="007E2A9A">
      <w:pPr>
        <w:pStyle w:val="Default0"/>
        <w:numPr>
          <w:ilvl w:val="0"/>
          <w:numId w:val="22"/>
        </w:numPr>
        <w:spacing w:after="142"/>
        <w:rPr>
          <w:bCs/>
        </w:rPr>
      </w:pPr>
      <w:r w:rsidRPr="00DA1A52">
        <w:rPr>
          <w:bCs/>
        </w:rPr>
        <w:t>Stimulace tvořivosti</w:t>
      </w:r>
    </w:p>
    <w:p w14:paraId="1E598DB9" w14:textId="77777777" w:rsidR="00ED6DCC" w:rsidRPr="00DA1A52" w:rsidRDefault="00ED6DCC" w:rsidP="007E2A9A">
      <w:pPr>
        <w:pStyle w:val="Default0"/>
        <w:numPr>
          <w:ilvl w:val="0"/>
          <w:numId w:val="22"/>
        </w:numPr>
        <w:spacing w:after="142"/>
        <w:rPr>
          <w:bCs/>
        </w:rPr>
      </w:pPr>
      <w:r w:rsidRPr="00DA1A52">
        <w:rPr>
          <w:bCs/>
        </w:rPr>
        <w:lastRenderedPageBreak/>
        <w:t>Kultivace tvořivosti</w:t>
      </w:r>
    </w:p>
    <w:p w14:paraId="6C9EABE6" w14:textId="77777777" w:rsidR="00ED6DCC" w:rsidRPr="00DA1A52" w:rsidRDefault="00ED6DCC" w:rsidP="007E2A9A">
      <w:pPr>
        <w:pStyle w:val="Default0"/>
        <w:numPr>
          <w:ilvl w:val="0"/>
          <w:numId w:val="22"/>
        </w:numPr>
        <w:spacing w:after="142"/>
        <w:rPr>
          <w:bCs/>
        </w:rPr>
      </w:pPr>
      <w:r w:rsidRPr="00DA1A52">
        <w:rPr>
          <w:bCs/>
        </w:rPr>
        <w:t>Facilitace tvořivosti</w:t>
      </w:r>
    </w:p>
    <w:p w14:paraId="1E359184" w14:textId="77777777" w:rsidR="00ED6DCC" w:rsidRPr="00DA1A52" w:rsidRDefault="00ED6DCC" w:rsidP="00ED6DCC">
      <w:pPr>
        <w:pStyle w:val="Default0"/>
        <w:rPr>
          <w:bCs/>
        </w:rPr>
      </w:pPr>
    </w:p>
    <w:p w14:paraId="081C2B48" w14:textId="4ABD6B11" w:rsidR="00ED6DCC" w:rsidRPr="00DA1A52" w:rsidRDefault="00ED6DCC" w:rsidP="007E2A9A">
      <w:pPr>
        <w:pStyle w:val="Default0"/>
        <w:numPr>
          <w:ilvl w:val="0"/>
          <w:numId w:val="20"/>
        </w:numPr>
        <w:rPr>
          <w:b/>
          <w:bCs/>
        </w:rPr>
      </w:pPr>
      <w:r w:rsidRPr="00DA1A52">
        <w:rPr>
          <w:b/>
          <w:bCs/>
        </w:rPr>
        <w:t xml:space="preserve">Metody rozvíjející týmovou spolupráci, metody rozvíjející kooperaci </w:t>
      </w:r>
    </w:p>
    <w:p w14:paraId="5FC148C2" w14:textId="77777777" w:rsidR="007E2A9A" w:rsidRPr="00DA1A52" w:rsidRDefault="007E2A9A" w:rsidP="007E2A9A">
      <w:pPr>
        <w:pStyle w:val="Default0"/>
        <w:ind w:left="720"/>
        <w:rPr>
          <w:b/>
          <w:bCs/>
        </w:rPr>
      </w:pPr>
    </w:p>
    <w:p w14:paraId="3BB510B8" w14:textId="77777777" w:rsidR="00ED6DCC" w:rsidRPr="00DA1A52" w:rsidRDefault="00ED6DCC" w:rsidP="007E2A9A">
      <w:pPr>
        <w:pStyle w:val="Default0"/>
        <w:numPr>
          <w:ilvl w:val="0"/>
          <w:numId w:val="22"/>
        </w:numPr>
        <w:spacing w:after="142"/>
        <w:rPr>
          <w:bCs/>
        </w:rPr>
      </w:pPr>
      <w:proofErr w:type="spellStart"/>
      <w:r w:rsidRPr="00DA1A52">
        <w:rPr>
          <w:bCs/>
        </w:rPr>
        <w:t>Ledolamky</w:t>
      </w:r>
      <w:proofErr w:type="spellEnd"/>
      <w:r w:rsidRPr="00DA1A52">
        <w:rPr>
          <w:bCs/>
        </w:rPr>
        <w:t xml:space="preserve">/ </w:t>
      </w:r>
      <w:proofErr w:type="spellStart"/>
      <w:r w:rsidRPr="00DA1A52">
        <w:rPr>
          <w:bCs/>
        </w:rPr>
        <w:t>Ice</w:t>
      </w:r>
      <w:proofErr w:type="spellEnd"/>
      <w:r w:rsidRPr="00DA1A52">
        <w:rPr>
          <w:bCs/>
        </w:rPr>
        <w:t xml:space="preserve"> </w:t>
      </w:r>
      <w:proofErr w:type="spellStart"/>
      <w:r w:rsidRPr="00DA1A52">
        <w:rPr>
          <w:bCs/>
        </w:rPr>
        <w:t>braker</w:t>
      </w:r>
      <w:proofErr w:type="spellEnd"/>
      <w:r w:rsidRPr="00DA1A52">
        <w:rPr>
          <w:bCs/>
        </w:rPr>
        <w:t xml:space="preserve">/- </w:t>
      </w:r>
      <w:proofErr w:type="spellStart"/>
      <w:r w:rsidRPr="00DA1A52">
        <w:rPr>
          <w:bCs/>
        </w:rPr>
        <w:t>energizery</w:t>
      </w:r>
      <w:proofErr w:type="spellEnd"/>
    </w:p>
    <w:p w14:paraId="2C4F3916" w14:textId="77777777" w:rsidR="00ED6DCC" w:rsidRPr="00DA1A52" w:rsidRDefault="00ED6DCC" w:rsidP="007E2A9A">
      <w:pPr>
        <w:pStyle w:val="Default0"/>
        <w:numPr>
          <w:ilvl w:val="0"/>
          <w:numId w:val="22"/>
        </w:numPr>
        <w:spacing w:after="142"/>
        <w:rPr>
          <w:bCs/>
        </w:rPr>
      </w:pPr>
      <w:r w:rsidRPr="00DA1A52">
        <w:rPr>
          <w:bCs/>
        </w:rPr>
        <w:t>Diskuse, polemika, konfrontace, skupinová práce</w:t>
      </w:r>
    </w:p>
    <w:p w14:paraId="764DDD73" w14:textId="77777777" w:rsidR="00ED6DCC" w:rsidRPr="00DA1A52" w:rsidRDefault="00ED6DCC" w:rsidP="007E2A9A">
      <w:pPr>
        <w:pStyle w:val="Default0"/>
        <w:numPr>
          <w:ilvl w:val="0"/>
          <w:numId w:val="22"/>
        </w:numPr>
        <w:spacing w:after="142"/>
        <w:rPr>
          <w:bCs/>
        </w:rPr>
      </w:pPr>
      <w:r w:rsidRPr="00DA1A52">
        <w:rPr>
          <w:bCs/>
        </w:rPr>
        <w:t>Simulační hry</w:t>
      </w:r>
    </w:p>
    <w:p w14:paraId="24358A87" w14:textId="77777777" w:rsidR="00ED6DCC" w:rsidRPr="00DA1A52" w:rsidRDefault="00ED6DCC" w:rsidP="007E2A9A">
      <w:pPr>
        <w:pStyle w:val="Default0"/>
        <w:numPr>
          <w:ilvl w:val="0"/>
          <w:numId w:val="22"/>
        </w:numPr>
        <w:spacing w:after="142"/>
        <w:rPr>
          <w:bCs/>
        </w:rPr>
      </w:pPr>
      <w:r w:rsidRPr="00DA1A52">
        <w:rPr>
          <w:bCs/>
        </w:rPr>
        <w:t>Role Play/ Hra na role</w:t>
      </w:r>
    </w:p>
    <w:p w14:paraId="3510195C" w14:textId="77777777" w:rsidR="00ED6DCC" w:rsidRPr="00DA1A52" w:rsidRDefault="00ED6DCC" w:rsidP="007E2A9A">
      <w:pPr>
        <w:pStyle w:val="Default0"/>
        <w:numPr>
          <w:ilvl w:val="0"/>
          <w:numId w:val="22"/>
        </w:numPr>
        <w:spacing w:after="142"/>
        <w:rPr>
          <w:bCs/>
        </w:rPr>
      </w:pPr>
      <w:proofErr w:type="spellStart"/>
      <w:r w:rsidRPr="00DA1A52">
        <w:rPr>
          <w:bCs/>
        </w:rPr>
        <w:t>Buzz</w:t>
      </w:r>
      <w:proofErr w:type="spellEnd"/>
      <w:r w:rsidRPr="00DA1A52">
        <w:rPr>
          <w:bCs/>
        </w:rPr>
        <w:t xml:space="preserve"> </w:t>
      </w:r>
      <w:proofErr w:type="spellStart"/>
      <w:r w:rsidRPr="00DA1A52">
        <w:rPr>
          <w:bCs/>
        </w:rPr>
        <w:t>groups</w:t>
      </w:r>
      <w:proofErr w:type="spellEnd"/>
      <w:r w:rsidRPr="00DA1A52">
        <w:rPr>
          <w:bCs/>
        </w:rPr>
        <w:t xml:space="preserve"> </w:t>
      </w:r>
    </w:p>
    <w:p w14:paraId="45A9C0BA" w14:textId="77777777" w:rsidR="00ED6DCC" w:rsidRPr="00DA1A52" w:rsidRDefault="00ED6DCC" w:rsidP="00ED6DCC">
      <w:pPr>
        <w:pStyle w:val="Default0"/>
        <w:ind w:left="720"/>
        <w:rPr>
          <w:bCs/>
        </w:rPr>
      </w:pPr>
    </w:p>
    <w:p w14:paraId="1C538566" w14:textId="77777777" w:rsidR="00ED6DCC" w:rsidRPr="00DA1A52" w:rsidRDefault="00ED6DCC" w:rsidP="007E2A9A">
      <w:pPr>
        <w:pStyle w:val="Default0"/>
        <w:numPr>
          <w:ilvl w:val="0"/>
          <w:numId w:val="20"/>
        </w:numPr>
        <w:rPr>
          <w:b/>
          <w:bCs/>
        </w:rPr>
      </w:pPr>
      <w:r w:rsidRPr="00DA1A52">
        <w:rPr>
          <w:b/>
          <w:bCs/>
        </w:rPr>
        <w:t>Metody zaměřené na praktické využití teoretických poznatků</w:t>
      </w:r>
    </w:p>
    <w:p w14:paraId="3930A1A2" w14:textId="77777777" w:rsidR="007E2A9A" w:rsidRPr="00DA1A52" w:rsidRDefault="007E2A9A" w:rsidP="007E2A9A">
      <w:pPr>
        <w:pStyle w:val="Default0"/>
        <w:ind w:left="720"/>
        <w:rPr>
          <w:bCs/>
        </w:rPr>
      </w:pPr>
    </w:p>
    <w:p w14:paraId="4B316E20" w14:textId="5A34DDDF" w:rsidR="00ED6DCC" w:rsidRPr="00DA1A52" w:rsidRDefault="00ED6DCC" w:rsidP="007E2A9A">
      <w:pPr>
        <w:pStyle w:val="Default0"/>
        <w:numPr>
          <w:ilvl w:val="0"/>
          <w:numId w:val="22"/>
        </w:numPr>
        <w:spacing w:after="142"/>
        <w:rPr>
          <w:bCs/>
        </w:rPr>
      </w:pPr>
      <w:r w:rsidRPr="00DA1A52">
        <w:rPr>
          <w:bCs/>
        </w:rPr>
        <w:t xml:space="preserve">Heuristická metoda – dle </w:t>
      </w:r>
      <w:proofErr w:type="gramStart"/>
      <w:r w:rsidRPr="00DA1A52">
        <w:rPr>
          <w:bCs/>
        </w:rPr>
        <w:t>Zelina</w:t>
      </w:r>
      <w:proofErr w:type="gramEnd"/>
      <w:r w:rsidRPr="00DA1A52">
        <w:rPr>
          <w:bCs/>
        </w:rPr>
        <w:t>, M.</w:t>
      </w:r>
    </w:p>
    <w:p w14:paraId="425A93D2" w14:textId="77777777" w:rsidR="00ED6DCC" w:rsidRPr="00DA1A52" w:rsidRDefault="00ED6DCC" w:rsidP="007E2A9A">
      <w:pPr>
        <w:pStyle w:val="Default0"/>
        <w:spacing w:after="142"/>
        <w:ind w:left="720"/>
        <w:rPr>
          <w:bCs/>
        </w:rPr>
      </w:pPr>
      <w:r w:rsidRPr="00DA1A52">
        <w:rPr>
          <w:bCs/>
        </w:rPr>
        <w:t xml:space="preserve">Definuj problém Informuj Tvoř řešení </w:t>
      </w:r>
      <w:proofErr w:type="gramStart"/>
      <w:r w:rsidRPr="00DA1A52">
        <w:rPr>
          <w:bCs/>
        </w:rPr>
        <w:t>Ohodnoť</w:t>
      </w:r>
      <w:proofErr w:type="gramEnd"/>
      <w:r w:rsidRPr="00DA1A52">
        <w:rPr>
          <w:bCs/>
        </w:rPr>
        <w:t xml:space="preserve"> řešení </w:t>
      </w:r>
      <w:proofErr w:type="gramStart"/>
      <w:r w:rsidRPr="00DA1A52">
        <w:rPr>
          <w:bCs/>
        </w:rPr>
        <w:t>Realizuj</w:t>
      </w:r>
      <w:proofErr w:type="gramEnd"/>
      <w:r w:rsidRPr="00DA1A52">
        <w:rPr>
          <w:bCs/>
        </w:rPr>
        <w:t xml:space="preserve"> řešení demonstrace a nácvik</w:t>
      </w:r>
    </w:p>
    <w:p w14:paraId="27E5C318" w14:textId="77777777" w:rsidR="00ED6DCC" w:rsidRPr="00DA1A52" w:rsidRDefault="00ED6DCC" w:rsidP="00ED6DCC">
      <w:pPr>
        <w:rPr>
          <w:rFonts w:cs="Times New Roman"/>
          <w:szCs w:val="24"/>
        </w:rPr>
      </w:pPr>
    </w:p>
    <w:p w14:paraId="347A4776" w14:textId="77777777" w:rsidR="00ED6DCC" w:rsidRPr="00DA1A52" w:rsidRDefault="00ED6DCC" w:rsidP="007E2A9A">
      <w:pPr>
        <w:pStyle w:val="Default0"/>
        <w:numPr>
          <w:ilvl w:val="0"/>
          <w:numId w:val="20"/>
        </w:numPr>
        <w:rPr>
          <w:b/>
          <w:bCs/>
        </w:rPr>
      </w:pPr>
      <w:r w:rsidRPr="00DA1A52">
        <w:rPr>
          <w:b/>
          <w:bCs/>
        </w:rPr>
        <w:t xml:space="preserve">Metody rozvíjející kritické myšlení </w:t>
      </w:r>
    </w:p>
    <w:p w14:paraId="73793F5D" w14:textId="77777777" w:rsidR="007E2A9A" w:rsidRPr="00DA1A52" w:rsidRDefault="007E2A9A" w:rsidP="007E2A9A">
      <w:pPr>
        <w:pStyle w:val="Default0"/>
        <w:ind w:left="720"/>
        <w:rPr>
          <w:bCs/>
        </w:rPr>
      </w:pPr>
    </w:p>
    <w:p w14:paraId="5214483E" w14:textId="6C8989D2" w:rsidR="00ED6DCC" w:rsidRPr="00DA1A52" w:rsidRDefault="00ED6DCC" w:rsidP="007E2A9A">
      <w:pPr>
        <w:pStyle w:val="Default0"/>
        <w:numPr>
          <w:ilvl w:val="0"/>
          <w:numId w:val="22"/>
        </w:numPr>
        <w:spacing w:after="142"/>
        <w:rPr>
          <w:bCs/>
        </w:rPr>
      </w:pPr>
      <w:r w:rsidRPr="00DA1A52">
        <w:rPr>
          <w:bCs/>
        </w:rPr>
        <w:t>Brainstorming</w:t>
      </w:r>
    </w:p>
    <w:p w14:paraId="6F244C36" w14:textId="77777777" w:rsidR="00ED6DCC" w:rsidRPr="00DA1A52" w:rsidRDefault="00ED6DCC" w:rsidP="00ED6DCC">
      <w:pPr>
        <w:pStyle w:val="Odstavecseseznamem"/>
        <w:numPr>
          <w:ilvl w:val="0"/>
          <w:numId w:val="25"/>
        </w:numPr>
        <w:rPr>
          <w:rStyle w:val="Hypertextovodkaz"/>
          <w:rFonts w:ascii="Times New Roman" w:hAnsi="Times New Roman" w:cs="Times New Roman"/>
          <w:sz w:val="24"/>
          <w:szCs w:val="24"/>
        </w:rPr>
      </w:pPr>
      <w:proofErr w:type="spellStart"/>
      <w:r w:rsidRPr="00DA1A52">
        <w:rPr>
          <w:rFonts w:ascii="Times New Roman" w:hAnsi="Times New Roman" w:cs="Times New Roman"/>
          <w:color w:val="404040"/>
          <w:sz w:val="24"/>
          <w:szCs w:val="24"/>
        </w:rPr>
        <w:t>Brainwriting</w:t>
      </w:r>
      <w:proofErr w:type="spellEnd"/>
      <w:r w:rsidRPr="00DA1A52">
        <w:rPr>
          <w:rFonts w:ascii="Times New Roman" w:hAnsi="Times New Roman" w:cs="Times New Roman"/>
          <w:sz w:val="24"/>
          <w:szCs w:val="24"/>
        </w:rPr>
        <w:t xml:space="preserve">  </w:t>
      </w:r>
      <w:hyperlink r:id="rId13" w:history="1">
        <w:r w:rsidRPr="00DA1A52">
          <w:rPr>
            <w:rStyle w:val="Hypertextovodkaz"/>
            <w:rFonts w:ascii="Times New Roman" w:hAnsi="Times New Roman" w:cs="Times New Roman"/>
            <w:sz w:val="24"/>
            <w:szCs w:val="24"/>
          </w:rPr>
          <w:t>http://www.mitvsehotovo.cz/2013/09/brainwriting-efektivnejsi-nez-brainstorming/</w:t>
        </w:r>
      </w:hyperlink>
    </w:p>
    <w:p w14:paraId="5E8C9DB7" w14:textId="77777777" w:rsidR="00ED6DCC" w:rsidRPr="00DA1A52" w:rsidRDefault="00ED6DCC" w:rsidP="007E2A9A">
      <w:pPr>
        <w:pStyle w:val="Default0"/>
        <w:numPr>
          <w:ilvl w:val="0"/>
          <w:numId w:val="22"/>
        </w:numPr>
        <w:spacing w:after="142"/>
        <w:rPr>
          <w:bCs/>
        </w:rPr>
      </w:pPr>
      <w:r w:rsidRPr="00DA1A52">
        <w:rPr>
          <w:bCs/>
        </w:rPr>
        <w:t>Volné psaní</w:t>
      </w:r>
    </w:p>
    <w:p w14:paraId="538B571C" w14:textId="77777777" w:rsidR="00ED6DCC" w:rsidRPr="00DA1A52" w:rsidRDefault="00ED6DCC" w:rsidP="007E2A9A">
      <w:pPr>
        <w:pStyle w:val="Default0"/>
        <w:numPr>
          <w:ilvl w:val="0"/>
          <w:numId w:val="22"/>
        </w:numPr>
        <w:spacing w:after="142"/>
        <w:rPr>
          <w:bCs/>
        </w:rPr>
      </w:pPr>
      <w:r w:rsidRPr="00DA1A52">
        <w:rPr>
          <w:bCs/>
        </w:rPr>
        <w:t>Myšlenková mapa – uspořádaný obraz našeho myšlení o tématu, pojmech a vztazích</w:t>
      </w:r>
    </w:p>
    <w:p w14:paraId="2399C103" w14:textId="77777777" w:rsidR="00ED6DCC" w:rsidRPr="00DA1A52" w:rsidRDefault="00ED6DCC" w:rsidP="007E2A9A">
      <w:pPr>
        <w:pStyle w:val="Default0"/>
        <w:numPr>
          <w:ilvl w:val="0"/>
          <w:numId w:val="22"/>
        </w:numPr>
        <w:spacing w:after="142"/>
        <w:rPr>
          <w:bCs/>
        </w:rPr>
      </w:pPr>
      <w:r w:rsidRPr="00DA1A52">
        <w:rPr>
          <w:bCs/>
        </w:rPr>
        <w:t>I.N.</w:t>
      </w:r>
      <w:proofErr w:type="gramStart"/>
      <w:r w:rsidRPr="00DA1A52">
        <w:rPr>
          <w:bCs/>
        </w:rPr>
        <w:t>S.E.R.</w:t>
      </w:r>
      <w:proofErr w:type="gramEnd"/>
      <w:r w:rsidRPr="00DA1A52">
        <w:rPr>
          <w:bCs/>
        </w:rPr>
        <w:t>T. – práce s novými informacemi různých druhů textů</w:t>
      </w:r>
    </w:p>
    <w:p w14:paraId="5C8E62E2" w14:textId="77777777" w:rsidR="00ED6DCC" w:rsidRPr="00DA1A52" w:rsidRDefault="00ED6DCC" w:rsidP="00ED6DCC">
      <w:pPr>
        <w:pStyle w:val="Default0"/>
      </w:pPr>
    </w:p>
    <w:p w14:paraId="5D746D4A" w14:textId="7D31454C" w:rsidR="00ED6DCC" w:rsidRPr="00DA1A52" w:rsidRDefault="007E2A9A" w:rsidP="00ED6DCC">
      <w:pPr>
        <w:pStyle w:val="Default0"/>
        <w:numPr>
          <w:ilvl w:val="0"/>
          <w:numId w:val="20"/>
        </w:numPr>
        <w:rPr>
          <w:b/>
          <w:bCs/>
        </w:rPr>
      </w:pPr>
      <w:r w:rsidRPr="00DA1A52">
        <w:rPr>
          <w:b/>
          <w:bCs/>
        </w:rPr>
        <w:lastRenderedPageBreak/>
        <w:t>M</w:t>
      </w:r>
      <w:r w:rsidR="00ED6DCC" w:rsidRPr="00DA1A52">
        <w:rPr>
          <w:b/>
          <w:bCs/>
        </w:rPr>
        <w:t>etody zaměřené na rozvoj interdisciplinárních vztahů</w:t>
      </w:r>
    </w:p>
    <w:p w14:paraId="46E91FF8" w14:textId="77777777" w:rsidR="00D07A13" w:rsidRPr="00DA1A52" w:rsidRDefault="00D07A13" w:rsidP="007E2A9A">
      <w:pPr>
        <w:spacing w:after="120"/>
        <w:jc w:val="both"/>
        <w:rPr>
          <w:rFonts w:cs="Times New Roman"/>
          <w:b/>
          <w:szCs w:val="24"/>
        </w:rPr>
      </w:pPr>
    </w:p>
    <w:p w14:paraId="12E87752" w14:textId="34A55CE2" w:rsidR="00ED6DCC" w:rsidRPr="00DA1A52" w:rsidRDefault="00ED6DCC" w:rsidP="007E2A9A">
      <w:pPr>
        <w:spacing w:after="120"/>
        <w:jc w:val="both"/>
        <w:rPr>
          <w:rFonts w:cs="Times New Roman"/>
          <w:b/>
          <w:szCs w:val="24"/>
        </w:rPr>
      </w:pPr>
      <w:r w:rsidRPr="00DA1A52">
        <w:rPr>
          <w:rFonts w:cs="Times New Roman"/>
          <w:b/>
          <w:szCs w:val="24"/>
        </w:rPr>
        <w:t xml:space="preserve">Příklady dalších metod </w:t>
      </w:r>
    </w:p>
    <w:p w14:paraId="7B363D22" w14:textId="77777777" w:rsidR="00ED6DCC" w:rsidRPr="00DA1A52" w:rsidRDefault="00ED6DCC" w:rsidP="007E2A9A">
      <w:pPr>
        <w:spacing w:after="120"/>
        <w:jc w:val="both"/>
        <w:rPr>
          <w:rFonts w:cs="Times New Roman"/>
          <w:szCs w:val="24"/>
        </w:rPr>
      </w:pPr>
      <w:r w:rsidRPr="00DA1A52">
        <w:rPr>
          <w:rFonts w:cs="Times New Roman"/>
          <w:szCs w:val="24"/>
        </w:rPr>
        <w:t>Metody pantomimicko-pohybové</w:t>
      </w:r>
    </w:p>
    <w:p w14:paraId="6AD431F7" w14:textId="16D4AE5D" w:rsidR="00ED6DCC" w:rsidRPr="00DA1A52" w:rsidRDefault="007E2A9A" w:rsidP="007E2A9A">
      <w:pPr>
        <w:spacing w:after="120"/>
        <w:jc w:val="both"/>
        <w:rPr>
          <w:rFonts w:cs="Times New Roman"/>
          <w:szCs w:val="24"/>
        </w:rPr>
      </w:pPr>
      <w:r w:rsidRPr="00DA1A52">
        <w:rPr>
          <w:rFonts w:cs="Times New Roman"/>
          <w:szCs w:val="24"/>
        </w:rPr>
        <w:t>Metody verbálně-zvukové</w:t>
      </w:r>
    </w:p>
    <w:p w14:paraId="698DD13B" w14:textId="6C4A092C" w:rsidR="00ED6DCC" w:rsidRPr="00DA1A52" w:rsidRDefault="007E2A9A" w:rsidP="007E2A9A">
      <w:pPr>
        <w:spacing w:after="120"/>
        <w:jc w:val="both"/>
        <w:rPr>
          <w:rFonts w:cs="Times New Roman"/>
          <w:szCs w:val="24"/>
        </w:rPr>
      </w:pPr>
      <w:r w:rsidRPr="00DA1A52">
        <w:rPr>
          <w:rFonts w:cs="Times New Roman"/>
          <w:szCs w:val="24"/>
        </w:rPr>
        <w:t>Improvizace</w:t>
      </w:r>
    </w:p>
    <w:p w14:paraId="440841BA" w14:textId="77777777" w:rsidR="007E2A9A" w:rsidRPr="00DA1A52" w:rsidRDefault="007E2A9A" w:rsidP="007E2A9A">
      <w:pPr>
        <w:spacing w:after="120"/>
        <w:jc w:val="both"/>
        <w:rPr>
          <w:rFonts w:cs="Times New Roman"/>
          <w:szCs w:val="24"/>
        </w:rPr>
      </w:pPr>
      <w:r w:rsidRPr="00DA1A52">
        <w:rPr>
          <w:rFonts w:cs="Times New Roman"/>
          <w:szCs w:val="24"/>
        </w:rPr>
        <w:t>Metody graficko-písemné</w:t>
      </w:r>
    </w:p>
    <w:p w14:paraId="2FDB92F6" w14:textId="09CACC32" w:rsidR="00ED6DCC" w:rsidRPr="00DA1A52" w:rsidRDefault="00ED6DCC" w:rsidP="007E2A9A">
      <w:pPr>
        <w:spacing w:after="120"/>
        <w:jc w:val="both"/>
        <w:rPr>
          <w:rFonts w:cs="Times New Roman"/>
          <w:szCs w:val="24"/>
        </w:rPr>
      </w:pPr>
      <w:r w:rsidRPr="00DA1A52">
        <w:rPr>
          <w:rFonts w:cs="Times New Roman"/>
          <w:szCs w:val="24"/>
        </w:rPr>
        <w:t>Metody materiálově-věcné (podle Valenty, 2008)</w:t>
      </w:r>
    </w:p>
    <w:p w14:paraId="15A1B2F9" w14:textId="77777777" w:rsidR="00ED6DCC" w:rsidRPr="00DA1A52" w:rsidRDefault="00ED6DCC" w:rsidP="00ED6DCC">
      <w:pPr>
        <w:jc w:val="both"/>
        <w:rPr>
          <w:rFonts w:cs="Times New Roman"/>
          <w:b/>
          <w:bCs/>
          <w:i/>
          <w:iCs/>
          <w:szCs w:val="24"/>
        </w:rPr>
      </w:pPr>
    </w:p>
    <w:p w14:paraId="775BC3FF" w14:textId="77777777" w:rsidR="00ED6DCC" w:rsidRPr="00DA1A52" w:rsidRDefault="00ED6DCC" w:rsidP="00D07A13">
      <w:pPr>
        <w:spacing w:after="120"/>
        <w:jc w:val="both"/>
        <w:rPr>
          <w:rFonts w:cs="Times New Roman"/>
          <w:b/>
          <w:bCs/>
          <w:i/>
          <w:iCs/>
          <w:szCs w:val="24"/>
        </w:rPr>
      </w:pPr>
      <w:r w:rsidRPr="00DA1A52">
        <w:rPr>
          <w:rFonts w:cs="Times New Roman"/>
          <w:b/>
          <w:bCs/>
          <w:i/>
          <w:iCs/>
          <w:szCs w:val="24"/>
        </w:rPr>
        <w:t>Doporučená literatura</w:t>
      </w:r>
    </w:p>
    <w:p w14:paraId="167B056A" w14:textId="77777777" w:rsidR="00ED6DCC" w:rsidRPr="00DA1A52" w:rsidRDefault="00ED6DCC" w:rsidP="007E2A9A">
      <w:pPr>
        <w:autoSpaceDE w:val="0"/>
        <w:autoSpaceDN w:val="0"/>
        <w:adjustRightInd w:val="0"/>
        <w:spacing w:after="120"/>
        <w:rPr>
          <w:rFonts w:cs="Times New Roman"/>
          <w:szCs w:val="24"/>
        </w:rPr>
      </w:pPr>
      <w:r w:rsidRPr="00DA1A52">
        <w:rPr>
          <w:rFonts w:cs="Times New Roman"/>
          <w:szCs w:val="24"/>
        </w:rPr>
        <w:t xml:space="preserve">MACHKOVÁ, Eva. </w:t>
      </w:r>
      <w:r w:rsidRPr="00DA1A52">
        <w:rPr>
          <w:rFonts w:cs="Times New Roman"/>
          <w:i/>
          <w:iCs/>
          <w:szCs w:val="24"/>
        </w:rPr>
        <w:t xml:space="preserve">Jak se učí dramatická výchova. </w:t>
      </w:r>
      <w:r w:rsidRPr="00DA1A52">
        <w:rPr>
          <w:rFonts w:cs="Times New Roman"/>
          <w:szCs w:val="24"/>
        </w:rPr>
        <w:t xml:space="preserve"> </w:t>
      </w:r>
    </w:p>
    <w:p w14:paraId="088B6171" w14:textId="77777777" w:rsidR="00ED6DCC" w:rsidRPr="00DA1A52" w:rsidRDefault="00ED6DCC" w:rsidP="007E2A9A">
      <w:pPr>
        <w:autoSpaceDE w:val="0"/>
        <w:autoSpaceDN w:val="0"/>
        <w:adjustRightInd w:val="0"/>
        <w:spacing w:after="120"/>
        <w:rPr>
          <w:rFonts w:cs="Times New Roman"/>
          <w:szCs w:val="24"/>
        </w:rPr>
      </w:pPr>
      <w:r w:rsidRPr="00DA1A52">
        <w:rPr>
          <w:rFonts w:cs="Times New Roman"/>
          <w:szCs w:val="24"/>
        </w:rPr>
        <w:t xml:space="preserve">PRŮCHA, Jan, WALTEROVÁ, Eliška, MAREŠ, Jiří. </w:t>
      </w:r>
      <w:r w:rsidRPr="00DA1A52">
        <w:rPr>
          <w:rFonts w:cs="Times New Roman"/>
          <w:i/>
          <w:iCs/>
          <w:szCs w:val="24"/>
        </w:rPr>
        <w:t xml:space="preserve">Pedagogický slovník. </w:t>
      </w:r>
      <w:r w:rsidRPr="00DA1A52">
        <w:rPr>
          <w:rFonts w:cs="Times New Roman"/>
          <w:szCs w:val="24"/>
        </w:rPr>
        <w:t xml:space="preserve"> </w:t>
      </w:r>
    </w:p>
    <w:p w14:paraId="6625ECC9" w14:textId="77777777" w:rsidR="00ED6DCC" w:rsidRPr="00DA1A52" w:rsidRDefault="00ED6DCC" w:rsidP="007E2A9A">
      <w:pPr>
        <w:autoSpaceDE w:val="0"/>
        <w:autoSpaceDN w:val="0"/>
        <w:adjustRightInd w:val="0"/>
        <w:spacing w:after="120"/>
        <w:rPr>
          <w:rFonts w:cs="Times New Roman"/>
          <w:i/>
          <w:iCs/>
          <w:szCs w:val="24"/>
        </w:rPr>
      </w:pPr>
      <w:r w:rsidRPr="00DA1A52">
        <w:rPr>
          <w:rFonts w:cs="Times New Roman"/>
          <w:szCs w:val="24"/>
        </w:rPr>
        <w:t xml:space="preserve">VALENTA, Josef. </w:t>
      </w:r>
      <w:r w:rsidRPr="00DA1A52">
        <w:rPr>
          <w:rFonts w:cs="Times New Roman"/>
          <w:i/>
          <w:iCs/>
          <w:szCs w:val="24"/>
        </w:rPr>
        <w:t>Pohledy: projektová metoda ve škole a za školou.</w:t>
      </w:r>
    </w:p>
    <w:p w14:paraId="57F9D8D3" w14:textId="77777777" w:rsidR="00ED6DCC" w:rsidRPr="00DA1A52" w:rsidRDefault="00ED6DCC" w:rsidP="007E2A9A">
      <w:pPr>
        <w:autoSpaceDE w:val="0"/>
        <w:autoSpaceDN w:val="0"/>
        <w:adjustRightInd w:val="0"/>
        <w:spacing w:after="120"/>
        <w:rPr>
          <w:rFonts w:cs="Times New Roman"/>
          <w:szCs w:val="24"/>
        </w:rPr>
      </w:pPr>
      <w:r w:rsidRPr="00DA1A52">
        <w:rPr>
          <w:rFonts w:cs="Times New Roman"/>
          <w:szCs w:val="24"/>
        </w:rPr>
        <w:t xml:space="preserve">VALENTA, J. Metody a techniky dramatické výchovy. 1.vyd. Praha: </w:t>
      </w:r>
      <w:proofErr w:type="spellStart"/>
      <w:r w:rsidRPr="00DA1A52">
        <w:rPr>
          <w:rFonts w:cs="Times New Roman"/>
          <w:szCs w:val="24"/>
        </w:rPr>
        <w:t>Grada</w:t>
      </w:r>
      <w:proofErr w:type="spellEnd"/>
      <w:r w:rsidRPr="00DA1A52">
        <w:rPr>
          <w:rFonts w:cs="Times New Roman"/>
          <w:szCs w:val="24"/>
        </w:rPr>
        <w:t xml:space="preserve"> Publishing,2008. 352 s. ISBN 978-80-247-1865-1. </w:t>
      </w:r>
    </w:p>
    <w:p w14:paraId="26FFEF85" w14:textId="77777777" w:rsidR="00ED6DCC" w:rsidRPr="00DA1A52" w:rsidRDefault="00ED6DCC" w:rsidP="007E2A9A">
      <w:pPr>
        <w:autoSpaceDE w:val="0"/>
        <w:autoSpaceDN w:val="0"/>
        <w:adjustRightInd w:val="0"/>
        <w:spacing w:after="120"/>
        <w:rPr>
          <w:rFonts w:cs="Times New Roman"/>
          <w:szCs w:val="24"/>
        </w:rPr>
      </w:pPr>
      <w:r w:rsidRPr="00DA1A52">
        <w:rPr>
          <w:rFonts w:cs="Times New Roman"/>
          <w:szCs w:val="24"/>
        </w:rPr>
        <w:t>KASÍKOVÁ, H. Kooperativní učení, kooperativní učení, kooperativní škola. 1.vyd. Praha: Portál, 1997. 147 s. ISBN 20-7178-167-3.</w:t>
      </w:r>
    </w:p>
    <w:p w14:paraId="43948520" w14:textId="77777777" w:rsidR="00ED6DCC" w:rsidRPr="00DA1A52" w:rsidRDefault="00ED6DCC" w:rsidP="007E2A9A">
      <w:pPr>
        <w:spacing w:after="120"/>
        <w:jc w:val="both"/>
        <w:rPr>
          <w:rFonts w:cs="Times New Roman"/>
          <w:bCs/>
          <w:i/>
          <w:iCs/>
          <w:szCs w:val="24"/>
        </w:rPr>
      </w:pPr>
      <w:r w:rsidRPr="00DA1A52">
        <w:rPr>
          <w:rFonts w:cs="Times New Roman"/>
          <w:bCs/>
          <w:i/>
          <w:iCs/>
          <w:szCs w:val="24"/>
        </w:rPr>
        <w:t>MARUŠÁK, R.; KRÁLOVÁ, O.; RODRIGUEZOVÁ, V. Dramatická výchova v kurikulu současné školy: využití metod a technik. 1.vyd. Praha: Portál, 2008. 128 s. ISBN 978-80-7367-472-4.</w:t>
      </w:r>
    </w:p>
    <w:p w14:paraId="33C4053A" w14:textId="77777777" w:rsidR="00ED6DCC" w:rsidRPr="00DA1A52" w:rsidRDefault="00ED6DCC" w:rsidP="007E2A9A">
      <w:pPr>
        <w:spacing w:after="120"/>
        <w:jc w:val="both"/>
        <w:rPr>
          <w:rFonts w:cs="Times New Roman"/>
          <w:bCs/>
          <w:i/>
          <w:iCs/>
          <w:szCs w:val="24"/>
        </w:rPr>
      </w:pPr>
      <w:r w:rsidRPr="00DA1A52">
        <w:rPr>
          <w:rFonts w:cs="Times New Roman"/>
          <w:bCs/>
          <w:i/>
          <w:iCs/>
          <w:szCs w:val="24"/>
        </w:rPr>
        <w:t xml:space="preserve">PRŮCHA, J.; WALTEROVÁ, E.; MAREŠ, J. Pedagogický slovník. 1.vyd. Praha: </w:t>
      </w:r>
      <w:proofErr w:type="gramStart"/>
      <w:r w:rsidRPr="00DA1A52">
        <w:rPr>
          <w:rFonts w:cs="Times New Roman"/>
          <w:bCs/>
          <w:i/>
          <w:iCs/>
          <w:szCs w:val="24"/>
        </w:rPr>
        <w:t>Portál,1995</w:t>
      </w:r>
      <w:proofErr w:type="gramEnd"/>
      <w:r w:rsidRPr="00DA1A52">
        <w:rPr>
          <w:rFonts w:cs="Times New Roman"/>
          <w:bCs/>
          <w:i/>
          <w:iCs/>
          <w:szCs w:val="24"/>
        </w:rPr>
        <w:t>. 292 s. ISBN 80-7178-029-4.</w:t>
      </w:r>
    </w:p>
    <w:p w14:paraId="02094B6E" w14:textId="77777777" w:rsidR="00ED6DCC" w:rsidRPr="00DA1A52" w:rsidRDefault="00ED6DCC" w:rsidP="00ED6DCC">
      <w:pPr>
        <w:jc w:val="both"/>
        <w:rPr>
          <w:rFonts w:cs="Times New Roman"/>
          <w:bCs/>
          <w:i/>
          <w:iCs/>
          <w:szCs w:val="24"/>
        </w:rPr>
      </w:pPr>
    </w:p>
    <w:bookmarkEnd w:id="0"/>
    <w:p w14:paraId="0E8A555B" w14:textId="77777777" w:rsidR="007A6358" w:rsidRDefault="008B6875" w:rsidP="00CE0B09">
      <w:pPr>
        <w:rPr>
          <w:rFonts w:cs="Times New Roman"/>
          <w:szCs w:val="24"/>
        </w:rPr>
      </w:pPr>
      <w:r w:rsidRPr="00DA1A52">
        <w:rPr>
          <w:rFonts w:cs="Times New Roman"/>
          <w:szCs w:val="24"/>
        </w:rPr>
        <w:tab/>
      </w:r>
    </w:p>
    <w:p w14:paraId="397B3464" w14:textId="77777777" w:rsidR="007A6358" w:rsidRDefault="007A6358" w:rsidP="00CE0B09">
      <w:pPr>
        <w:rPr>
          <w:rFonts w:cs="Times New Roman"/>
          <w:szCs w:val="24"/>
        </w:rPr>
      </w:pPr>
    </w:p>
    <w:p w14:paraId="4A260BD1" w14:textId="77777777" w:rsidR="007A6358" w:rsidRDefault="007A6358" w:rsidP="00CE0B09">
      <w:pPr>
        <w:rPr>
          <w:rFonts w:cs="Times New Roman"/>
          <w:szCs w:val="24"/>
        </w:rPr>
      </w:pPr>
    </w:p>
    <w:p w14:paraId="64A6A57C" w14:textId="77777777" w:rsidR="007A6358" w:rsidRDefault="007A6358" w:rsidP="00CE0B09">
      <w:pPr>
        <w:rPr>
          <w:rFonts w:cs="Times New Roman"/>
          <w:szCs w:val="24"/>
        </w:rPr>
      </w:pPr>
    </w:p>
    <w:p w14:paraId="691591F0" w14:textId="77777777" w:rsidR="007A6358" w:rsidRDefault="007A6358" w:rsidP="00CE0B09">
      <w:pPr>
        <w:rPr>
          <w:rFonts w:cs="Times New Roman"/>
          <w:szCs w:val="24"/>
        </w:rPr>
      </w:pPr>
    </w:p>
    <w:p w14:paraId="506332BB" w14:textId="77777777" w:rsidR="007A6358" w:rsidRDefault="007A6358" w:rsidP="00CE0B09">
      <w:pPr>
        <w:rPr>
          <w:rFonts w:cs="Times New Roman"/>
          <w:szCs w:val="24"/>
        </w:rPr>
      </w:pPr>
    </w:p>
    <w:p w14:paraId="1227C95E" w14:textId="77777777" w:rsidR="007A6358" w:rsidRDefault="007A6358" w:rsidP="00CE0B09">
      <w:pPr>
        <w:rPr>
          <w:rFonts w:cs="Times New Roman"/>
          <w:szCs w:val="24"/>
        </w:rPr>
      </w:pPr>
    </w:p>
    <w:p w14:paraId="689A9086" w14:textId="4D0665EB" w:rsidR="00371EB1" w:rsidRPr="007A6358" w:rsidRDefault="007A6358" w:rsidP="00CE0B09">
      <w:pPr>
        <w:rPr>
          <w:sz w:val="20"/>
          <w:szCs w:val="20"/>
        </w:rPr>
      </w:pPr>
      <w:r w:rsidRPr="007A6358">
        <w:rPr>
          <w:rFonts w:cs="Times New Roman"/>
          <w:sz w:val="20"/>
          <w:szCs w:val="20"/>
        </w:rPr>
        <w:t xml:space="preserve">Zpracoval: </w:t>
      </w:r>
      <w:r>
        <w:rPr>
          <w:rFonts w:cs="Times New Roman"/>
          <w:sz w:val="20"/>
          <w:szCs w:val="20"/>
        </w:rPr>
        <w:t>MŠMT</w:t>
      </w:r>
      <w:r w:rsidR="008B6875" w:rsidRPr="007A6358">
        <w:rPr>
          <w:rFonts w:cs="Times New Roman"/>
          <w:sz w:val="20"/>
          <w:szCs w:val="20"/>
        </w:rPr>
        <w:tab/>
      </w:r>
      <w:r w:rsidR="008B6875" w:rsidRPr="007A6358">
        <w:rPr>
          <w:rFonts w:cs="Times New Roman"/>
          <w:sz w:val="20"/>
          <w:szCs w:val="20"/>
        </w:rPr>
        <w:tab/>
      </w:r>
      <w:r w:rsidR="008B6875" w:rsidRPr="007A6358">
        <w:rPr>
          <w:sz w:val="20"/>
          <w:szCs w:val="20"/>
        </w:rPr>
        <w:tab/>
      </w:r>
    </w:p>
    <w:sectPr w:rsidR="00371EB1" w:rsidRPr="007A6358" w:rsidSect="008B6875">
      <w:headerReference w:type="default" r:id="rId14"/>
      <w:footerReference w:type="default" r:id="rId15"/>
      <w:pgSz w:w="16838" w:h="11906" w:orient="landscape"/>
      <w:pgMar w:top="1276" w:right="1417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10B99" w14:textId="77777777" w:rsidR="0015736B" w:rsidRDefault="0015736B" w:rsidP="003E5669">
      <w:r>
        <w:separator/>
      </w:r>
    </w:p>
  </w:endnote>
  <w:endnote w:type="continuationSeparator" w:id="0">
    <w:p w14:paraId="4ACDDD51" w14:textId="77777777" w:rsidR="0015736B" w:rsidRDefault="0015736B" w:rsidP="003E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318952"/>
      <w:docPartObj>
        <w:docPartGallery w:val="Page Numbers (Bottom of Page)"/>
        <w:docPartUnique/>
      </w:docPartObj>
    </w:sdtPr>
    <w:sdtEndPr/>
    <w:sdtContent>
      <w:p w14:paraId="132FCC9E" w14:textId="343C73A0" w:rsidR="00E552EF" w:rsidRDefault="00C465E1">
        <w:pPr>
          <w:pStyle w:val="Zpat"/>
          <w:jc w:val="center"/>
        </w:pPr>
        <w:r>
          <w:rPr>
            <w:noProof/>
            <w:lang w:eastAsia="cs-CZ"/>
          </w:rPr>
          <w:drawing>
            <wp:anchor distT="0" distB="3810" distL="114300" distR="114300" simplePos="0" relativeHeight="251660288" behindDoc="0" locked="0" layoutInCell="1" allowOverlap="1" wp14:editId="314740EE">
              <wp:simplePos x="0" y="0"/>
              <wp:positionH relativeFrom="margin">
                <wp:posOffset>1619250</wp:posOffset>
              </wp:positionH>
              <wp:positionV relativeFrom="paragraph">
                <wp:posOffset>-183515</wp:posOffset>
              </wp:positionV>
              <wp:extent cx="4876800" cy="1082040"/>
              <wp:effectExtent l="0" t="0" r="0" b="3810"/>
              <wp:wrapTight wrapText="bothSides">
                <wp:wrapPolygon edited="0">
                  <wp:start x="0" y="0"/>
                  <wp:lineTo x="0" y="21296"/>
                  <wp:lineTo x="21516" y="21296"/>
                  <wp:lineTo x="21516" y="0"/>
                  <wp:lineTo x="0" y="0"/>
                </wp:wrapPolygon>
              </wp:wrapTight>
              <wp:docPr id="4" name="Obráze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76800" cy="1082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9826E" w14:textId="77777777" w:rsidR="0015736B" w:rsidRDefault="0015736B" w:rsidP="003E5669">
      <w:r>
        <w:separator/>
      </w:r>
    </w:p>
  </w:footnote>
  <w:footnote w:type="continuationSeparator" w:id="0">
    <w:p w14:paraId="037E3ED9" w14:textId="77777777" w:rsidR="0015736B" w:rsidRDefault="0015736B" w:rsidP="003E5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A9938" w14:textId="6FE3348C" w:rsidR="003E5669" w:rsidRPr="00E70B97" w:rsidRDefault="008B6875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A63D192" wp14:editId="3EBEE1ED">
          <wp:simplePos x="0" y="0"/>
          <wp:positionH relativeFrom="margin">
            <wp:align>center</wp:align>
          </wp:positionH>
          <wp:positionV relativeFrom="topMargin">
            <wp:posOffset>212725</wp:posOffset>
          </wp:positionV>
          <wp:extent cx="10332000" cy="5040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16211CEC"/>
    <w:multiLevelType w:val="hybridMultilevel"/>
    <w:tmpl w:val="B352BD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52A35"/>
    <w:multiLevelType w:val="hybridMultilevel"/>
    <w:tmpl w:val="168A24DA"/>
    <w:lvl w:ilvl="0" w:tplc="21869CF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65CA8"/>
    <w:multiLevelType w:val="hybridMultilevel"/>
    <w:tmpl w:val="D3A01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EE7418"/>
    <w:multiLevelType w:val="hybridMultilevel"/>
    <w:tmpl w:val="B4A21E4C"/>
    <w:lvl w:ilvl="0" w:tplc="BD248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22460"/>
    <w:multiLevelType w:val="hybridMultilevel"/>
    <w:tmpl w:val="46AA5F04"/>
    <w:lvl w:ilvl="0" w:tplc="06FE9D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56474"/>
    <w:multiLevelType w:val="hybridMultilevel"/>
    <w:tmpl w:val="E0547B56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87882"/>
    <w:multiLevelType w:val="hybridMultilevel"/>
    <w:tmpl w:val="AB0EC0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613D0"/>
    <w:multiLevelType w:val="multilevel"/>
    <w:tmpl w:val="B300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201D81"/>
    <w:multiLevelType w:val="hybridMultilevel"/>
    <w:tmpl w:val="1A28D6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63566"/>
    <w:multiLevelType w:val="hybridMultilevel"/>
    <w:tmpl w:val="86668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50C25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D5E7C"/>
    <w:multiLevelType w:val="hybridMultilevel"/>
    <w:tmpl w:val="4BB48CDE"/>
    <w:lvl w:ilvl="0" w:tplc="BA8AB65E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A034365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7324E"/>
    <w:multiLevelType w:val="hybridMultilevel"/>
    <w:tmpl w:val="D93C6E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20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67549"/>
    <w:multiLevelType w:val="hybridMultilevel"/>
    <w:tmpl w:val="84EA8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52440"/>
    <w:multiLevelType w:val="hybridMultilevel"/>
    <w:tmpl w:val="DEA628AE"/>
    <w:lvl w:ilvl="0" w:tplc="EA5A1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D3C26"/>
    <w:multiLevelType w:val="hybridMultilevel"/>
    <w:tmpl w:val="07D6E6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E5A7D"/>
    <w:multiLevelType w:val="hybridMultilevel"/>
    <w:tmpl w:val="BD88B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94827"/>
    <w:multiLevelType w:val="hybridMultilevel"/>
    <w:tmpl w:val="8EE67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968F8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8"/>
  </w:num>
  <w:num w:numId="9">
    <w:abstractNumId w:val="16"/>
  </w:num>
  <w:num w:numId="10">
    <w:abstractNumId w:val="25"/>
  </w:num>
  <w:num w:numId="11">
    <w:abstractNumId w:val="15"/>
  </w:num>
  <w:num w:numId="12">
    <w:abstractNumId w:val="4"/>
  </w:num>
  <w:num w:numId="13">
    <w:abstractNumId w:val="17"/>
  </w:num>
  <w:num w:numId="14">
    <w:abstractNumId w:val="19"/>
  </w:num>
  <w:num w:numId="15">
    <w:abstractNumId w:val="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2"/>
  </w:num>
  <w:num w:numId="19">
    <w:abstractNumId w:val="1"/>
  </w:num>
  <w:num w:numId="20">
    <w:abstractNumId w:val="22"/>
  </w:num>
  <w:num w:numId="21">
    <w:abstractNumId w:val="3"/>
  </w:num>
  <w:num w:numId="22">
    <w:abstractNumId w:val="24"/>
  </w:num>
  <w:num w:numId="23">
    <w:abstractNumId w:val="13"/>
  </w:num>
  <w:num w:numId="24">
    <w:abstractNumId w:val="20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305A1"/>
    <w:rsid w:val="0005057C"/>
    <w:rsid w:val="00064360"/>
    <w:rsid w:val="00071046"/>
    <w:rsid w:val="00072E57"/>
    <w:rsid w:val="00092EB5"/>
    <w:rsid w:val="000B62E9"/>
    <w:rsid w:val="000D09B6"/>
    <w:rsid w:val="000D3830"/>
    <w:rsid w:val="000D4163"/>
    <w:rsid w:val="000E30BE"/>
    <w:rsid w:val="000F3BDA"/>
    <w:rsid w:val="00127380"/>
    <w:rsid w:val="001339BB"/>
    <w:rsid w:val="0014423F"/>
    <w:rsid w:val="00145107"/>
    <w:rsid w:val="0015736B"/>
    <w:rsid w:val="001A5E39"/>
    <w:rsid w:val="001C1D09"/>
    <w:rsid w:val="001D12DC"/>
    <w:rsid w:val="001D7977"/>
    <w:rsid w:val="001E66C1"/>
    <w:rsid w:val="0021477A"/>
    <w:rsid w:val="00225523"/>
    <w:rsid w:val="00254D06"/>
    <w:rsid w:val="002744EA"/>
    <w:rsid w:val="002824BC"/>
    <w:rsid w:val="002B678E"/>
    <w:rsid w:val="002B6881"/>
    <w:rsid w:val="002B6B01"/>
    <w:rsid w:val="002C6CC2"/>
    <w:rsid w:val="002D52BC"/>
    <w:rsid w:val="00302B3B"/>
    <w:rsid w:val="00335135"/>
    <w:rsid w:val="003432CF"/>
    <w:rsid w:val="00350318"/>
    <w:rsid w:val="00366503"/>
    <w:rsid w:val="00371EB1"/>
    <w:rsid w:val="003806D3"/>
    <w:rsid w:val="0038373A"/>
    <w:rsid w:val="00394FB2"/>
    <w:rsid w:val="003950BF"/>
    <w:rsid w:val="003D0770"/>
    <w:rsid w:val="003D28D3"/>
    <w:rsid w:val="003D6FB8"/>
    <w:rsid w:val="003E5669"/>
    <w:rsid w:val="00404008"/>
    <w:rsid w:val="004218D1"/>
    <w:rsid w:val="00422F88"/>
    <w:rsid w:val="00424B14"/>
    <w:rsid w:val="00457ED1"/>
    <w:rsid w:val="004633CE"/>
    <w:rsid w:val="00496A45"/>
    <w:rsid w:val="004B22DD"/>
    <w:rsid w:val="004B2790"/>
    <w:rsid w:val="004C0BB9"/>
    <w:rsid w:val="004C5611"/>
    <w:rsid w:val="004E2796"/>
    <w:rsid w:val="004E2797"/>
    <w:rsid w:val="004E4B16"/>
    <w:rsid w:val="00507AF6"/>
    <w:rsid w:val="00551481"/>
    <w:rsid w:val="005A6C33"/>
    <w:rsid w:val="005A6F6A"/>
    <w:rsid w:val="005E2A78"/>
    <w:rsid w:val="005F157D"/>
    <w:rsid w:val="005F25CF"/>
    <w:rsid w:val="00621C8A"/>
    <w:rsid w:val="0062498A"/>
    <w:rsid w:val="00656D9A"/>
    <w:rsid w:val="00660B60"/>
    <w:rsid w:val="006612CC"/>
    <w:rsid w:val="006655EB"/>
    <w:rsid w:val="0066595A"/>
    <w:rsid w:val="00697528"/>
    <w:rsid w:val="006B0D00"/>
    <w:rsid w:val="006B51CB"/>
    <w:rsid w:val="006C3E17"/>
    <w:rsid w:val="006C6268"/>
    <w:rsid w:val="006D67A3"/>
    <w:rsid w:val="006E0E08"/>
    <w:rsid w:val="0073104B"/>
    <w:rsid w:val="00731DE2"/>
    <w:rsid w:val="00735AB8"/>
    <w:rsid w:val="00743C9F"/>
    <w:rsid w:val="00756909"/>
    <w:rsid w:val="00761E3D"/>
    <w:rsid w:val="00766DAC"/>
    <w:rsid w:val="00776F4B"/>
    <w:rsid w:val="00777A8F"/>
    <w:rsid w:val="007838B1"/>
    <w:rsid w:val="00790F1F"/>
    <w:rsid w:val="00793E10"/>
    <w:rsid w:val="007973B2"/>
    <w:rsid w:val="007A6358"/>
    <w:rsid w:val="007B6EF4"/>
    <w:rsid w:val="007C325F"/>
    <w:rsid w:val="007D0B21"/>
    <w:rsid w:val="007E2A9A"/>
    <w:rsid w:val="007F2FAE"/>
    <w:rsid w:val="007F5645"/>
    <w:rsid w:val="0080591B"/>
    <w:rsid w:val="00822852"/>
    <w:rsid w:val="00840487"/>
    <w:rsid w:val="008530C8"/>
    <w:rsid w:val="00855691"/>
    <w:rsid w:val="008675C3"/>
    <w:rsid w:val="00875B6A"/>
    <w:rsid w:val="00885545"/>
    <w:rsid w:val="00891B39"/>
    <w:rsid w:val="008B6875"/>
    <w:rsid w:val="008D0125"/>
    <w:rsid w:val="008E72DF"/>
    <w:rsid w:val="009163D8"/>
    <w:rsid w:val="00916726"/>
    <w:rsid w:val="009317F7"/>
    <w:rsid w:val="009367DD"/>
    <w:rsid w:val="00971157"/>
    <w:rsid w:val="0098168C"/>
    <w:rsid w:val="009C261E"/>
    <w:rsid w:val="009C5158"/>
    <w:rsid w:val="00A056BC"/>
    <w:rsid w:val="00A32B38"/>
    <w:rsid w:val="00A36A64"/>
    <w:rsid w:val="00A4597E"/>
    <w:rsid w:val="00A773CC"/>
    <w:rsid w:val="00A808FA"/>
    <w:rsid w:val="00A95A1D"/>
    <w:rsid w:val="00A970EA"/>
    <w:rsid w:val="00AA5EEC"/>
    <w:rsid w:val="00AC7A3F"/>
    <w:rsid w:val="00B0591C"/>
    <w:rsid w:val="00B13D13"/>
    <w:rsid w:val="00B14F16"/>
    <w:rsid w:val="00B26D26"/>
    <w:rsid w:val="00B41931"/>
    <w:rsid w:val="00B46755"/>
    <w:rsid w:val="00B64433"/>
    <w:rsid w:val="00B75CD0"/>
    <w:rsid w:val="00B82BD1"/>
    <w:rsid w:val="00BA7394"/>
    <w:rsid w:val="00BC21E4"/>
    <w:rsid w:val="00BC5BBB"/>
    <w:rsid w:val="00BD3829"/>
    <w:rsid w:val="00BE6B85"/>
    <w:rsid w:val="00BF696A"/>
    <w:rsid w:val="00C00AED"/>
    <w:rsid w:val="00C02B55"/>
    <w:rsid w:val="00C03D71"/>
    <w:rsid w:val="00C17C83"/>
    <w:rsid w:val="00C312A3"/>
    <w:rsid w:val="00C338B3"/>
    <w:rsid w:val="00C359D2"/>
    <w:rsid w:val="00C37E06"/>
    <w:rsid w:val="00C465E1"/>
    <w:rsid w:val="00C46F61"/>
    <w:rsid w:val="00C61005"/>
    <w:rsid w:val="00C6334D"/>
    <w:rsid w:val="00C82A0D"/>
    <w:rsid w:val="00C8776C"/>
    <w:rsid w:val="00C908BD"/>
    <w:rsid w:val="00C93A00"/>
    <w:rsid w:val="00CB1981"/>
    <w:rsid w:val="00CD4536"/>
    <w:rsid w:val="00CE0410"/>
    <w:rsid w:val="00CE0B09"/>
    <w:rsid w:val="00D04DDB"/>
    <w:rsid w:val="00D07A13"/>
    <w:rsid w:val="00D259B1"/>
    <w:rsid w:val="00D2628B"/>
    <w:rsid w:val="00D309BA"/>
    <w:rsid w:val="00D41B78"/>
    <w:rsid w:val="00D86A4F"/>
    <w:rsid w:val="00DA1A52"/>
    <w:rsid w:val="00DA58F9"/>
    <w:rsid w:val="00DB1E1F"/>
    <w:rsid w:val="00DB3F18"/>
    <w:rsid w:val="00DD67F3"/>
    <w:rsid w:val="00E13D07"/>
    <w:rsid w:val="00E20E7F"/>
    <w:rsid w:val="00E26C15"/>
    <w:rsid w:val="00E3346A"/>
    <w:rsid w:val="00E40DDE"/>
    <w:rsid w:val="00E552EF"/>
    <w:rsid w:val="00E7037A"/>
    <w:rsid w:val="00E70B97"/>
    <w:rsid w:val="00E81FC9"/>
    <w:rsid w:val="00E96983"/>
    <w:rsid w:val="00EA2A5E"/>
    <w:rsid w:val="00EA7354"/>
    <w:rsid w:val="00EB66B0"/>
    <w:rsid w:val="00ED0DE1"/>
    <w:rsid w:val="00ED6DCC"/>
    <w:rsid w:val="00EE29AA"/>
    <w:rsid w:val="00EE2C24"/>
    <w:rsid w:val="00EF4A3B"/>
    <w:rsid w:val="00EF7DEC"/>
    <w:rsid w:val="00F103D3"/>
    <w:rsid w:val="00F1766B"/>
    <w:rsid w:val="00F277DA"/>
    <w:rsid w:val="00F476FD"/>
    <w:rsid w:val="00F50709"/>
    <w:rsid w:val="00F66BD3"/>
    <w:rsid w:val="00F677BB"/>
    <w:rsid w:val="00F9382E"/>
    <w:rsid w:val="00FA0BB5"/>
    <w:rsid w:val="00FA4402"/>
    <w:rsid w:val="00FA446E"/>
    <w:rsid w:val="00FA5508"/>
    <w:rsid w:val="00FC0C77"/>
    <w:rsid w:val="00FC2676"/>
    <w:rsid w:val="00FE19D7"/>
    <w:rsid w:val="00FE3238"/>
    <w:rsid w:val="00FE5539"/>
    <w:rsid w:val="00FE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0B09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908B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E72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C908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,Odstavec cíl se seznamem"/>
    <w:basedOn w:val="Normln"/>
    <w:link w:val="OdstavecseseznamemChar"/>
    <w:uiPriority w:val="34"/>
    <w:qFormat/>
    <w:rsid w:val="00735AB8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Nzev">
    <w:name w:val="Title"/>
    <w:basedOn w:val="Normln"/>
    <w:link w:val="NzevChar"/>
    <w:qFormat/>
    <w:rsid w:val="00B13D13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B13D13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3D13"/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3D1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13D13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891B39"/>
    <w:rPr>
      <w:color w:val="808080"/>
    </w:rPr>
  </w:style>
  <w:style w:type="table" w:styleId="Mkatabulky">
    <w:name w:val="Table Grid"/>
    <w:basedOn w:val="Normlntabulka"/>
    <w:uiPriority w:val="59"/>
    <w:rsid w:val="00E3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F5645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8E72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Ptextodr">
    <w:name w:val="MP_text_odr"/>
    <w:basedOn w:val="Normln"/>
    <w:link w:val="MPtextodrChar"/>
    <w:qFormat/>
    <w:rsid w:val="007F2FAE"/>
    <w:pPr>
      <w:numPr>
        <w:numId w:val="13"/>
      </w:numPr>
      <w:spacing w:after="120" w:line="312" w:lineRule="auto"/>
      <w:jc w:val="both"/>
    </w:pPr>
    <w:rPr>
      <w:rFonts w:eastAsia="Times New Roman" w:cs="Arial"/>
      <w:szCs w:val="20"/>
      <w:lang w:eastAsia="cs-CZ" w:bidi="en-US"/>
    </w:rPr>
  </w:style>
  <w:style w:type="character" w:customStyle="1" w:styleId="MPtextodrChar">
    <w:name w:val="MP_text_odr Char"/>
    <w:link w:val="MPtextodr"/>
    <w:rsid w:val="007F2FAE"/>
    <w:rPr>
      <w:rFonts w:ascii="Times New Roman" w:eastAsia="Times New Roman" w:hAnsi="Times New Roman" w:cs="Arial"/>
      <w:sz w:val="24"/>
      <w:szCs w:val="20"/>
      <w:lang w:eastAsia="cs-CZ" w:bidi="en-US"/>
    </w:rPr>
  </w:style>
  <w:style w:type="character" w:customStyle="1" w:styleId="OdstavecseseznamemChar">
    <w:name w:val="Odstavec se seznamem Char"/>
    <w:aliases w:val="nad 1 Char,Název grafu Char,Odstavec cíl se seznamem Char"/>
    <w:basedOn w:val="Standardnpsmoodstavce"/>
    <w:link w:val="Odstavecseseznamem"/>
    <w:uiPriority w:val="34"/>
    <w:locked/>
    <w:rsid w:val="002B6881"/>
  </w:style>
  <w:style w:type="table" w:customStyle="1" w:styleId="Mkatabulky1">
    <w:name w:val="Mřížka tabulky1"/>
    <w:basedOn w:val="Normlntabulka"/>
    <w:uiPriority w:val="39"/>
    <w:rsid w:val="00E5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3F3F3"/>
    </w:tcPr>
  </w:style>
  <w:style w:type="paragraph" w:customStyle="1" w:styleId="Default0">
    <w:name w:val="Default"/>
    <w:rsid w:val="00ED6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itvsehotovo.cz/2013/09/brainwriting-efektivnejsi-nez-brainstorming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clanky.rvp.cz/clanek/c/o/14483/AKTIVIZUJICI-VYUKOVE-METODY.htm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15OPMSMT0001-28-53590</_dlc_DocId>
    <_dlc_DocIdUrl xmlns="0104a4cd-1400-468e-be1b-c7aad71d7d5a">
      <Url>https://op.msmt.cz/_layouts/15/DocIdRedir.aspx?ID=15OPMSMT0001-28-53590</Url>
      <Description>15OPMSMT0001-28-53590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77FAB34C-8C0E-400D-8862-18EB57BBE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E14A33-EAED-44BA-9CCA-C6F49413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Žárská Kamila</cp:lastModifiedBy>
  <cp:revision>17</cp:revision>
  <cp:lastPrinted>2015-09-21T10:54:00Z</cp:lastPrinted>
  <dcterms:created xsi:type="dcterms:W3CDTF">2019-09-17T11:57:00Z</dcterms:created>
  <dcterms:modified xsi:type="dcterms:W3CDTF">2019-09-17T14:54:00Z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b72e715b-4736-4eb4-8123-935e4a00c908</vt:lpwstr>
  </property>
  <property fmtid="{D5CDD505-2E9C-101B-9397-08002B2CF9AE}" pid="4" name="Komentář">
    <vt:lpwstr/>
  </property>
</Properties>
</file>