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84D" w14:textId="77777777" w:rsidR="00F54E83" w:rsidRPr="009051ED" w:rsidRDefault="00F54E83" w:rsidP="00F54E83">
      <w:pPr>
        <w:spacing w:after="0"/>
        <w:rPr>
          <w:b/>
          <w:bCs/>
          <w:sz w:val="40"/>
          <w:szCs w:val="40"/>
          <w:u w:val="single"/>
        </w:rPr>
      </w:pPr>
    </w:p>
    <w:p w14:paraId="48DC8552" w14:textId="2A647C10" w:rsidR="00F54E83" w:rsidRDefault="00F54E83" w:rsidP="00527E38">
      <w:pPr>
        <w:jc w:val="center"/>
        <w:rPr>
          <w:rFonts w:cstheme="minorHAnsi"/>
          <w:b/>
          <w:sz w:val="28"/>
          <w:szCs w:val="28"/>
        </w:rPr>
      </w:pPr>
      <w:r w:rsidRPr="00F54E83">
        <w:rPr>
          <w:rFonts w:cstheme="minorHAnsi"/>
          <w:b/>
          <w:sz w:val="28"/>
          <w:szCs w:val="28"/>
        </w:rPr>
        <w:t xml:space="preserve">Anotace závěrečné práce </w:t>
      </w:r>
      <w:r w:rsidRPr="00F54E83">
        <w:rPr>
          <w:b/>
          <w:sz w:val="28"/>
          <w:szCs w:val="28"/>
        </w:rPr>
        <w:t xml:space="preserve">v rámci specializačního studia </w:t>
      </w:r>
      <w:r>
        <w:rPr>
          <w:b/>
          <w:sz w:val="28"/>
          <w:szCs w:val="28"/>
        </w:rPr>
        <w:t>Koordinátor školního vz</w:t>
      </w:r>
      <w:r w:rsidRPr="00F54E83">
        <w:rPr>
          <w:b/>
          <w:sz w:val="28"/>
          <w:szCs w:val="28"/>
        </w:rPr>
        <w:t xml:space="preserve">dělávacího programu </w:t>
      </w:r>
      <w:r>
        <w:rPr>
          <w:rFonts w:cstheme="minorHAnsi"/>
          <w:b/>
          <w:sz w:val="28"/>
          <w:szCs w:val="28"/>
        </w:rPr>
        <w:t>M</w:t>
      </w:r>
      <w:r w:rsidRPr="00F54E83">
        <w:rPr>
          <w:rFonts w:cstheme="minorHAnsi"/>
          <w:b/>
          <w:sz w:val="28"/>
          <w:szCs w:val="28"/>
        </w:rPr>
        <w:t>etody vedoucí k rozvoji klíčových kompetencí</w:t>
      </w:r>
    </w:p>
    <w:p w14:paraId="314843B4" w14:textId="77777777" w:rsidR="009B5CE7" w:rsidRDefault="009B5CE7" w:rsidP="009B5CE7">
      <w:pPr>
        <w:jc w:val="center"/>
        <w:rPr>
          <w:i/>
        </w:rPr>
      </w:pPr>
      <w:r>
        <w:rPr>
          <w:i/>
        </w:rPr>
        <w:t>P</w:t>
      </w:r>
      <w:bookmarkStart w:id="0" w:name="_GoBack"/>
      <w:bookmarkEnd w:id="0"/>
      <w:r>
        <w:rPr>
          <w:i/>
        </w:rPr>
        <w:t>říklad inspirativního zdroje</w:t>
      </w:r>
    </w:p>
    <w:p w14:paraId="74382B2B" w14:textId="77777777" w:rsidR="00F54E83" w:rsidRDefault="00F54E83" w:rsidP="00F54E83">
      <w:pPr>
        <w:ind w:left="2832" w:hanging="2124"/>
      </w:pPr>
    </w:p>
    <w:p w14:paraId="6F353A7B" w14:textId="74EE4774" w:rsidR="00F54E83" w:rsidRPr="00F54E83" w:rsidRDefault="00F54E83" w:rsidP="00527E38">
      <w:pPr>
        <w:ind w:left="2552" w:hanging="2552"/>
        <w:rPr>
          <w:rFonts w:cstheme="minorHAnsi"/>
        </w:rPr>
      </w:pPr>
      <w:r>
        <w:t>T</w:t>
      </w:r>
      <w:r w:rsidRPr="00F54E83">
        <w:rPr>
          <w:rFonts w:cstheme="minorHAnsi"/>
        </w:rPr>
        <w:t>émata/využitelnost:</w:t>
      </w:r>
      <w:r w:rsidRPr="00F54E83">
        <w:rPr>
          <w:rFonts w:cstheme="minorHAnsi"/>
        </w:rPr>
        <w:tab/>
        <w:t xml:space="preserve">Klíčové kompetence, metody rozvoje kompetencí. </w:t>
      </w:r>
    </w:p>
    <w:p w14:paraId="681180E2" w14:textId="77777777" w:rsidR="00F54E83" w:rsidRPr="00F54E83" w:rsidRDefault="00F54E83" w:rsidP="00527E38">
      <w:pPr>
        <w:ind w:left="2552" w:hanging="2552"/>
        <w:rPr>
          <w:rFonts w:cstheme="minorHAnsi"/>
        </w:rPr>
      </w:pPr>
      <w:r w:rsidRPr="00F54E83">
        <w:rPr>
          <w:rFonts w:cstheme="minorHAnsi"/>
        </w:rPr>
        <w:t>Zdroj/přístup:</w:t>
      </w:r>
    </w:p>
    <w:p w14:paraId="028A5637" w14:textId="77777777" w:rsidR="00F54E83" w:rsidRPr="00F54E83" w:rsidRDefault="00F54E83" w:rsidP="00527E38">
      <w:pPr>
        <w:ind w:left="2552" w:hanging="2552"/>
        <w:rPr>
          <w:rFonts w:cstheme="minorHAnsi"/>
        </w:rPr>
      </w:pPr>
      <w:r w:rsidRPr="00F54E83">
        <w:rPr>
          <w:rFonts w:cstheme="minorHAnsi"/>
        </w:rPr>
        <w:t xml:space="preserve">KONÍŘ, Petr. Metody vedoucí k rozvoji klíčových kompetencí. Praha, 2008. závěrečná práce. NÁRODNÍ INSTITUT PRO DALŠÍ VZDĚLÁVÁNÍ. </w:t>
      </w:r>
    </w:p>
    <w:p w14:paraId="101A35FA" w14:textId="77777777" w:rsidR="00F54E83" w:rsidRPr="00F54E83" w:rsidRDefault="00F54E83" w:rsidP="00527E38">
      <w:pPr>
        <w:ind w:left="2552" w:hanging="2552"/>
        <w:rPr>
          <w:rFonts w:cstheme="minorHAnsi"/>
        </w:rPr>
      </w:pPr>
      <w:r w:rsidRPr="00F54E83">
        <w:rPr>
          <w:rFonts w:cstheme="minorHAnsi"/>
        </w:rPr>
        <w:t xml:space="preserve">Dostupné z: </w:t>
      </w:r>
      <w:hyperlink r:id="rId10">
        <w:r w:rsidRPr="00F54E83">
          <w:rPr>
            <w:rStyle w:val="Hypertextovodkaz"/>
            <w:rFonts w:cstheme="minorHAnsi"/>
          </w:rPr>
          <w:t>https://clanky.rvp.cz/clanek/c/Z/2612/metody-vedouci-k-rozvoji-klicovych-kompetenci.html/</w:t>
        </w:r>
      </w:hyperlink>
    </w:p>
    <w:p w14:paraId="589581ED" w14:textId="77777777" w:rsidR="00F54E83" w:rsidRPr="00F54E83" w:rsidRDefault="00F54E83" w:rsidP="00527E38">
      <w:pPr>
        <w:spacing w:after="0"/>
        <w:ind w:left="2552" w:hanging="2552"/>
        <w:jc w:val="both"/>
        <w:rPr>
          <w:rFonts w:cstheme="minorHAnsi"/>
        </w:rPr>
      </w:pPr>
      <w:r w:rsidRPr="00F54E83">
        <w:rPr>
          <w:rFonts w:cstheme="minorHAnsi"/>
        </w:rPr>
        <w:t>Anotace:</w:t>
      </w:r>
      <w:r w:rsidRPr="00F54E83">
        <w:rPr>
          <w:rFonts w:cstheme="minorHAnsi"/>
        </w:rPr>
        <w:tab/>
      </w:r>
    </w:p>
    <w:p w14:paraId="7AA64439" w14:textId="77777777" w:rsidR="00F54E83" w:rsidRPr="00F54E83" w:rsidRDefault="00F54E83" w:rsidP="00527E38">
      <w:pPr>
        <w:spacing w:after="0"/>
        <w:ind w:left="2552" w:hanging="2552"/>
        <w:jc w:val="both"/>
        <w:rPr>
          <w:rFonts w:cstheme="minorHAnsi"/>
        </w:rPr>
      </w:pPr>
    </w:p>
    <w:p w14:paraId="57944AD2" w14:textId="77777777" w:rsidR="00F54E83" w:rsidRPr="00F54E83" w:rsidRDefault="00F54E83" w:rsidP="00527E38">
      <w:pPr>
        <w:jc w:val="both"/>
        <w:rPr>
          <w:rFonts w:cstheme="minorHAnsi"/>
        </w:rPr>
      </w:pPr>
      <w:r w:rsidRPr="00F54E83">
        <w:rPr>
          <w:rFonts w:cstheme="minorHAnsi"/>
        </w:rPr>
        <w:t>Práce obsahuje výběr takových metod, které žáky vedou k rozvoji klíčových kompetencí. V první kapitole jsou obecně popsány aktivizující výukové metody. V dalších kapitolách jsou uvedeny praktické návody, jak rozvíjet klíčové kompetence. Pro přehlednost jsou kapitoly rozčleněny podle rozvíjených klíčových kompetencí.</w:t>
      </w:r>
    </w:p>
    <w:p w14:paraId="6F074DE7" w14:textId="77777777" w:rsidR="00F54E83" w:rsidRPr="00F54E83" w:rsidRDefault="00F54E83" w:rsidP="00527E38">
      <w:pPr>
        <w:spacing w:after="0"/>
        <w:ind w:left="2552" w:hanging="2552"/>
        <w:rPr>
          <w:rFonts w:cstheme="minorHAnsi"/>
          <w:bCs/>
          <w:color w:val="000000"/>
        </w:rPr>
      </w:pPr>
      <w:r w:rsidRPr="00F54E83">
        <w:rPr>
          <w:rFonts w:cstheme="minorHAnsi"/>
          <w:b/>
          <w:bCs/>
          <w:color w:val="000000"/>
        </w:rPr>
        <w:t>Přehled aktivizujících výukových metod:</w:t>
      </w:r>
      <w:r w:rsidRPr="00F54E83">
        <w:rPr>
          <w:rFonts w:cstheme="minorHAnsi"/>
          <w:b/>
          <w:bCs/>
          <w:color w:val="000000"/>
        </w:rPr>
        <w:br/>
      </w:r>
    </w:p>
    <w:p w14:paraId="06447B2D" w14:textId="77777777" w:rsidR="00F54E83" w:rsidRPr="00F54E83" w:rsidRDefault="00F54E83" w:rsidP="00527E38">
      <w:pPr>
        <w:pStyle w:val="Odstavecseseznamem"/>
        <w:numPr>
          <w:ilvl w:val="0"/>
          <w:numId w:val="10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Metody heuristické, řešení problémů</w:t>
      </w:r>
    </w:p>
    <w:p w14:paraId="0C362253" w14:textId="77777777" w:rsidR="00F54E83" w:rsidRPr="00F54E83" w:rsidRDefault="00F54E83" w:rsidP="00527E38">
      <w:pPr>
        <w:pStyle w:val="Odstavecseseznamem"/>
        <w:numPr>
          <w:ilvl w:val="0"/>
          <w:numId w:val="10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Metody diskusní</w:t>
      </w:r>
    </w:p>
    <w:p w14:paraId="13CF8DBE" w14:textId="77777777" w:rsidR="00F54E83" w:rsidRPr="00F54E83" w:rsidRDefault="00F54E83" w:rsidP="00527E38">
      <w:pPr>
        <w:pStyle w:val="Odstavecseseznamem"/>
        <w:numPr>
          <w:ilvl w:val="0"/>
          <w:numId w:val="10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Metody situační</w:t>
      </w:r>
    </w:p>
    <w:p w14:paraId="1C7D5F5C" w14:textId="77777777" w:rsidR="00F54E83" w:rsidRPr="00F54E83" w:rsidRDefault="00F54E83" w:rsidP="00527E38">
      <w:pPr>
        <w:pStyle w:val="Odstavecseseznamem"/>
        <w:numPr>
          <w:ilvl w:val="0"/>
          <w:numId w:val="10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Metody inscenační</w:t>
      </w:r>
    </w:p>
    <w:p w14:paraId="10BFFBC8" w14:textId="77777777" w:rsidR="00F54E83" w:rsidRPr="00F54E83" w:rsidRDefault="00F54E83" w:rsidP="00527E38">
      <w:pPr>
        <w:pStyle w:val="Odstavecseseznamem"/>
        <w:numPr>
          <w:ilvl w:val="0"/>
          <w:numId w:val="10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Didaktické hry</w:t>
      </w:r>
    </w:p>
    <w:p w14:paraId="302AD357" w14:textId="77777777" w:rsidR="00F54E83" w:rsidRPr="00F54E83" w:rsidRDefault="00F54E83" w:rsidP="00527E38">
      <w:pPr>
        <w:spacing w:after="0"/>
        <w:ind w:left="2552" w:hanging="2552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325EC68E" w14:textId="77777777" w:rsidR="00C83B07" w:rsidRDefault="00F54E83" w:rsidP="00527E38">
      <w:pPr>
        <w:spacing w:after="0"/>
        <w:ind w:left="2552" w:hanging="2552"/>
        <w:rPr>
          <w:rStyle w:val="fontstyle01"/>
          <w:rFonts w:asciiTheme="minorHAnsi" w:hAnsiTheme="minorHAnsi" w:cstheme="minorHAnsi"/>
          <w:sz w:val="22"/>
          <w:szCs w:val="22"/>
        </w:rPr>
      </w:pPr>
      <w:r w:rsidRPr="00F54E83">
        <w:rPr>
          <w:rStyle w:val="fontstyle01"/>
          <w:rFonts w:asciiTheme="minorHAnsi" w:hAnsiTheme="minorHAnsi" w:cstheme="minorHAnsi"/>
          <w:sz w:val="22"/>
          <w:szCs w:val="22"/>
        </w:rPr>
        <w:t>Podle zaměření rozvíjejí didaktické hry všechny klíčové kompetence:</w:t>
      </w:r>
    </w:p>
    <w:p w14:paraId="41B3ABCD" w14:textId="77777777" w:rsidR="00C83B07" w:rsidRDefault="00C83B07" w:rsidP="00527E38">
      <w:pPr>
        <w:spacing w:after="0"/>
        <w:ind w:left="2552" w:hanging="2552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2705AFF1" w14:textId="24D2B669" w:rsidR="00F54E83" w:rsidRPr="00F54E83" w:rsidRDefault="00C83B07" w:rsidP="00527E38">
      <w:pPr>
        <w:spacing w:after="0"/>
        <w:ind w:left="2552" w:hanging="2552"/>
        <w:rPr>
          <w:rFonts w:cstheme="minorHAnsi"/>
        </w:rPr>
      </w:pPr>
      <w:r w:rsidRPr="00C83B07">
        <w:rPr>
          <w:rStyle w:val="fontstyle01"/>
          <w:rFonts w:asciiTheme="minorHAnsi" w:hAnsiTheme="minorHAnsi" w:cstheme="minorHAnsi"/>
          <w:b/>
          <w:sz w:val="22"/>
          <w:szCs w:val="22"/>
        </w:rPr>
        <w:t>1</w:t>
      </w:r>
      <w:r w:rsidR="00F54E83" w:rsidRPr="00C83B07">
        <w:rPr>
          <w:rFonts w:cstheme="minorHAnsi"/>
          <w:b/>
        </w:rPr>
        <w:t>)</w:t>
      </w:r>
      <w:r w:rsidR="00F54E83" w:rsidRPr="00F54E83">
        <w:rPr>
          <w:rFonts w:cstheme="minorHAnsi"/>
          <w:b/>
        </w:rPr>
        <w:t xml:space="preserve"> Klíčová kompetence k učení</w:t>
      </w:r>
    </w:p>
    <w:p w14:paraId="203B7E41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Pětilístek</w:t>
      </w:r>
    </w:p>
    <w:p w14:paraId="256744F4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Bingo</w:t>
      </w:r>
    </w:p>
    <w:p w14:paraId="05CD071B" w14:textId="263C1C4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color w:val="000000"/>
        </w:rPr>
      </w:pPr>
      <w:r w:rsidRPr="00F54E83">
        <w:rPr>
          <w:rFonts w:cstheme="minorHAnsi"/>
          <w:bCs/>
          <w:color w:val="000000"/>
        </w:rPr>
        <w:t>Rys ostrovid</w:t>
      </w:r>
    </w:p>
    <w:p w14:paraId="25964EB5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Filtr</w:t>
      </w:r>
    </w:p>
    <w:p w14:paraId="12563C90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I.N.S.E.R.T.</w:t>
      </w:r>
    </w:p>
    <w:p w14:paraId="115E2CBE" w14:textId="77777777" w:rsidR="00F54E83" w:rsidRPr="00F54E83" w:rsidRDefault="00F54E83" w:rsidP="00527E38">
      <w:pPr>
        <w:spacing w:after="0"/>
        <w:ind w:left="2552" w:hanging="2552"/>
        <w:rPr>
          <w:rFonts w:cstheme="minorHAnsi"/>
          <w:bCs/>
          <w:color w:val="000000"/>
        </w:rPr>
      </w:pPr>
    </w:p>
    <w:p w14:paraId="64E732FD" w14:textId="77777777" w:rsidR="00F54E83" w:rsidRPr="00F54E83" w:rsidRDefault="00F54E83" w:rsidP="00527E38">
      <w:pPr>
        <w:spacing w:after="0"/>
        <w:ind w:left="2552" w:hanging="2552"/>
        <w:rPr>
          <w:rFonts w:cstheme="minorHAnsi"/>
          <w:b/>
        </w:rPr>
      </w:pPr>
      <w:r w:rsidRPr="00F54E83">
        <w:rPr>
          <w:rFonts w:cstheme="minorHAnsi"/>
          <w:b/>
        </w:rPr>
        <w:t>2) Klíčová kompetence k řešení problémů</w:t>
      </w:r>
    </w:p>
    <w:p w14:paraId="149BF612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Co tam nepatří</w:t>
      </w:r>
    </w:p>
    <w:p w14:paraId="3E3BC211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Brainstorming</w:t>
      </w:r>
    </w:p>
    <w:p w14:paraId="1590E27E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Pravda x lež</w:t>
      </w:r>
    </w:p>
    <w:p w14:paraId="724DA6DB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Hádej kdo</w:t>
      </w:r>
    </w:p>
    <w:p w14:paraId="28070A68" w14:textId="77777777" w:rsidR="00F54E83" w:rsidRPr="00F54E83" w:rsidRDefault="00F54E83" w:rsidP="00527E38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Problém naruby</w:t>
      </w:r>
    </w:p>
    <w:p w14:paraId="31271285" w14:textId="77777777" w:rsidR="00F54E83" w:rsidRPr="00F54E83" w:rsidRDefault="00F54E83" w:rsidP="00527E38">
      <w:pPr>
        <w:spacing w:after="0"/>
        <w:ind w:left="2552" w:hanging="2832"/>
        <w:rPr>
          <w:rFonts w:cstheme="minorHAnsi"/>
        </w:rPr>
      </w:pPr>
    </w:p>
    <w:p w14:paraId="42FE50E2" w14:textId="77777777" w:rsidR="00F54E83" w:rsidRPr="00F54E83" w:rsidRDefault="00F54E83" w:rsidP="007406F5">
      <w:pPr>
        <w:spacing w:after="0"/>
        <w:ind w:left="2552" w:hanging="2552"/>
        <w:rPr>
          <w:rFonts w:cstheme="minorHAnsi"/>
          <w:b/>
        </w:rPr>
      </w:pPr>
      <w:r w:rsidRPr="00F54E83">
        <w:rPr>
          <w:rFonts w:cstheme="minorHAnsi"/>
          <w:b/>
        </w:rPr>
        <w:lastRenderedPageBreak/>
        <w:t>3) Klíčová kompetence komunikativní</w:t>
      </w:r>
    </w:p>
    <w:p w14:paraId="3171BC67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Obhajoba</w:t>
      </w:r>
    </w:p>
    <w:p w14:paraId="73558E23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Kufr</w:t>
      </w:r>
    </w:p>
    <w:p w14:paraId="343AC2EF" w14:textId="6C674F03" w:rsid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Podomní prodejce</w:t>
      </w:r>
    </w:p>
    <w:p w14:paraId="524F0F97" w14:textId="3F3BCD32" w:rsidR="00C83B07" w:rsidRDefault="00C83B07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Vysílač a přijímač</w:t>
      </w:r>
    </w:p>
    <w:p w14:paraId="77E7DD81" w14:textId="77777777" w:rsidR="00C83B07" w:rsidRPr="00C83B07" w:rsidRDefault="00C83B07" w:rsidP="00527E38">
      <w:pPr>
        <w:pStyle w:val="Odstavecseseznamem"/>
        <w:spacing w:after="0"/>
        <w:ind w:left="2552" w:hanging="2832"/>
        <w:rPr>
          <w:rFonts w:cstheme="minorHAnsi"/>
          <w:bCs/>
          <w:color w:val="000000"/>
        </w:rPr>
      </w:pPr>
    </w:p>
    <w:p w14:paraId="75ABC462" w14:textId="77777777" w:rsidR="00F54E83" w:rsidRPr="00F54E83" w:rsidRDefault="00F54E83" w:rsidP="007406F5">
      <w:pPr>
        <w:spacing w:after="0"/>
        <w:ind w:left="2552" w:hanging="2552"/>
        <w:rPr>
          <w:rFonts w:cstheme="minorHAnsi"/>
          <w:b/>
        </w:rPr>
      </w:pPr>
      <w:r w:rsidRPr="00F54E83">
        <w:rPr>
          <w:rFonts w:cstheme="minorHAnsi"/>
          <w:b/>
        </w:rPr>
        <w:t>4) Klíčová kompetence sociální a personální</w:t>
      </w:r>
    </w:p>
    <w:p w14:paraId="5999E108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Sněhová koule</w:t>
      </w:r>
    </w:p>
    <w:p w14:paraId="7F5ACC70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Předávání poznatků</w:t>
      </w:r>
    </w:p>
    <w:p w14:paraId="5961F167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Tiché puzzle</w:t>
      </w:r>
    </w:p>
    <w:p w14:paraId="1D76DB0E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Detektivové</w:t>
      </w:r>
    </w:p>
    <w:p w14:paraId="73BE6B5E" w14:textId="77777777" w:rsidR="00F54E83" w:rsidRPr="00F54E83" w:rsidRDefault="00F54E83" w:rsidP="00527E38">
      <w:pPr>
        <w:spacing w:after="0"/>
        <w:ind w:left="2552" w:hanging="2832"/>
        <w:rPr>
          <w:rFonts w:cstheme="minorHAnsi"/>
          <w:bCs/>
          <w:color w:val="000000"/>
        </w:rPr>
      </w:pPr>
    </w:p>
    <w:p w14:paraId="6B29F9B2" w14:textId="77777777" w:rsidR="00F54E83" w:rsidRPr="00F54E83" w:rsidRDefault="00F54E83" w:rsidP="007406F5">
      <w:pPr>
        <w:spacing w:after="0"/>
        <w:ind w:left="2552" w:hanging="2552"/>
        <w:rPr>
          <w:rFonts w:cstheme="minorHAnsi"/>
          <w:b/>
        </w:rPr>
      </w:pPr>
      <w:r w:rsidRPr="00F54E83">
        <w:rPr>
          <w:rFonts w:cstheme="minorHAnsi"/>
          <w:b/>
        </w:rPr>
        <w:t>5) Klíčová kompetence občanská</w:t>
      </w:r>
    </w:p>
    <w:p w14:paraId="445D07F1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Palec nahoru</w:t>
      </w:r>
    </w:p>
    <w:p w14:paraId="40068024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proofErr w:type="spellStart"/>
      <w:r w:rsidRPr="00F54E83">
        <w:rPr>
          <w:rFonts w:cstheme="minorHAnsi"/>
          <w:bCs/>
          <w:color w:val="000000"/>
        </w:rPr>
        <w:t>Vykřikovací</w:t>
      </w:r>
      <w:proofErr w:type="spellEnd"/>
      <w:r w:rsidRPr="00F54E83">
        <w:rPr>
          <w:rFonts w:cstheme="minorHAnsi"/>
          <w:bCs/>
          <w:color w:val="000000"/>
        </w:rPr>
        <w:t xml:space="preserve"> karty</w:t>
      </w:r>
    </w:p>
    <w:p w14:paraId="546ECBE1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Cestovka</w:t>
      </w:r>
    </w:p>
    <w:p w14:paraId="399058AC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Klíčová kompetence pracovní</w:t>
      </w:r>
    </w:p>
    <w:p w14:paraId="71A68178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Podnikatelský záměr</w:t>
      </w:r>
    </w:p>
    <w:p w14:paraId="1BC1C145" w14:textId="77777777" w:rsidR="00F54E83" w:rsidRPr="00F54E83" w:rsidRDefault="00F54E83" w:rsidP="00BB6A66">
      <w:pPr>
        <w:pStyle w:val="Odstavecseseznamem"/>
        <w:numPr>
          <w:ilvl w:val="0"/>
          <w:numId w:val="11"/>
        </w:numPr>
        <w:spacing w:after="0"/>
        <w:ind w:left="1134" w:hanging="425"/>
        <w:rPr>
          <w:rFonts w:cstheme="minorHAnsi"/>
          <w:bCs/>
          <w:color w:val="000000"/>
        </w:rPr>
      </w:pPr>
      <w:r w:rsidRPr="00F54E83">
        <w:rPr>
          <w:rFonts w:cstheme="minorHAnsi"/>
          <w:bCs/>
          <w:color w:val="000000"/>
        </w:rPr>
        <w:t>Vernisáž</w:t>
      </w:r>
    </w:p>
    <w:p w14:paraId="73204476" w14:textId="77777777" w:rsidR="00F54E83" w:rsidRPr="00F54E83" w:rsidRDefault="00F54E83" w:rsidP="00527E38">
      <w:pPr>
        <w:spacing w:after="0"/>
        <w:ind w:left="2552" w:hanging="2832"/>
        <w:rPr>
          <w:rFonts w:cstheme="minorHAnsi"/>
          <w:bCs/>
          <w:color w:val="000000"/>
        </w:rPr>
      </w:pPr>
    </w:p>
    <w:p w14:paraId="7525E1CE" w14:textId="77777777" w:rsidR="00F54E83" w:rsidRPr="00F54E83" w:rsidRDefault="00F54E83" w:rsidP="00527E38">
      <w:pPr>
        <w:spacing w:after="0"/>
        <w:ind w:left="2552" w:hanging="2832"/>
        <w:jc w:val="both"/>
        <w:rPr>
          <w:rFonts w:cstheme="minorHAnsi"/>
        </w:rPr>
      </w:pPr>
    </w:p>
    <w:p w14:paraId="7F70BD2A" w14:textId="17CD7A3D" w:rsidR="008423FE" w:rsidRDefault="008423FE" w:rsidP="00BB6A66">
      <w:pPr>
        <w:spacing w:after="0"/>
        <w:ind w:left="-284"/>
        <w:rPr>
          <w:rFonts w:ascii="Calibri" w:hAnsi="Calibri" w:cs="Calibri"/>
          <w:color w:val="000000"/>
        </w:rPr>
      </w:pPr>
      <w:r w:rsidRPr="00926574">
        <w:rPr>
          <w:b/>
        </w:rPr>
        <w:t xml:space="preserve">Zpracoval: </w:t>
      </w:r>
      <w:r w:rsidRPr="003C1973">
        <w:rPr>
          <w:rFonts w:ascii="Calibri" w:hAnsi="Calibri" w:cs="Calibri"/>
          <w:color w:val="000000"/>
        </w:rPr>
        <w:t>Jiří Bakončík</w:t>
      </w:r>
      <w:r>
        <w:t xml:space="preserve">, odborný pracovník centra kolegiální podpory Ostrava NPI ČR dne 28. 12. 2020 v rámci projektu </w:t>
      </w:r>
      <w:r w:rsidRPr="00926574">
        <w:rPr>
          <w:rFonts w:ascii="Calibri" w:hAnsi="Calibri" w:cs="Calibri"/>
          <w:i/>
          <w:color w:val="000000"/>
        </w:rPr>
        <w:t>Propojování formálního a neformálního vzdělávání včetně zájmového</w:t>
      </w:r>
      <w:r w:rsidRPr="003C1973">
        <w:rPr>
          <w:rFonts w:ascii="Calibri" w:hAnsi="Calibri" w:cs="Calibri"/>
          <w:color w:val="000000"/>
        </w:rPr>
        <w:t xml:space="preserve">, číslo projektu: CZ.02.3.68/0.0/0.0/16_032/0008160 </w:t>
      </w:r>
    </w:p>
    <w:p w14:paraId="4AE240C3" w14:textId="77777777" w:rsidR="00F54E83" w:rsidRPr="00F54E83" w:rsidRDefault="00F54E83" w:rsidP="00527E38">
      <w:pPr>
        <w:ind w:left="2552" w:hanging="2832"/>
        <w:rPr>
          <w:rFonts w:cstheme="minorHAnsi"/>
        </w:rPr>
      </w:pPr>
    </w:p>
    <w:p w14:paraId="64DB4650" w14:textId="77777777" w:rsidR="00F54E83" w:rsidRPr="00F54E83" w:rsidRDefault="00F54E83" w:rsidP="00527E38">
      <w:pPr>
        <w:ind w:left="2552" w:hanging="2832"/>
        <w:rPr>
          <w:rFonts w:cstheme="minorHAnsi"/>
        </w:rPr>
      </w:pPr>
      <w:r w:rsidRPr="00F54E83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82AD87" wp14:editId="5448178B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1299845" cy="457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E83">
        <w:rPr>
          <w:rFonts w:cstheme="minorHAnsi"/>
        </w:rPr>
        <w:t>Licence:</w:t>
      </w:r>
      <w:r w:rsidRPr="00F54E83">
        <w:rPr>
          <w:rFonts w:cstheme="minorHAnsi"/>
        </w:rPr>
        <w:tab/>
      </w:r>
      <w:r w:rsidRPr="00F54E83">
        <w:rPr>
          <w:rFonts w:cstheme="minorHAnsi"/>
        </w:rPr>
        <w:tab/>
      </w:r>
    </w:p>
    <w:p w14:paraId="4B256439" w14:textId="77777777" w:rsidR="00F54E83" w:rsidRPr="00F54E83" w:rsidRDefault="00F54E83" w:rsidP="00527E38">
      <w:pPr>
        <w:spacing w:after="240"/>
        <w:ind w:left="2552" w:hanging="2832"/>
        <w:rPr>
          <w:rFonts w:cstheme="minorHAnsi"/>
          <w:b/>
          <w:bCs/>
        </w:rPr>
      </w:pPr>
    </w:p>
    <w:p w14:paraId="50083536" w14:textId="77777777" w:rsidR="00BB6A24" w:rsidRPr="00F54E83" w:rsidRDefault="00BB6A24" w:rsidP="00527E38">
      <w:pPr>
        <w:ind w:left="2552" w:hanging="2832"/>
        <w:rPr>
          <w:rFonts w:cstheme="minorHAnsi"/>
        </w:rPr>
      </w:pPr>
    </w:p>
    <w:sectPr w:rsidR="00BB6A24" w:rsidRPr="00F54E83" w:rsidSect="004B1AC1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5690" w14:textId="77777777" w:rsidR="00D67BDC" w:rsidRDefault="00D67BDC" w:rsidP="00985329">
      <w:pPr>
        <w:spacing w:after="0" w:line="240" w:lineRule="auto"/>
      </w:pPr>
      <w:r>
        <w:separator/>
      </w:r>
    </w:p>
  </w:endnote>
  <w:endnote w:type="continuationSeparator" w:id="0">
    <w:p w14:paraId="21CE1C5C" w14:textId="77777777" w:rsidR="00D67BDC" w:rsidRDefault="00D67BDC" w:rsidP="00985329">
      <w:pPr>
        <w:spacing w:after="0" w:line="240" w:lineRule="auto"/>
      </w:pPr>
      <w:r>
        <w:continuationSeparator/>
      </w:r>
    </w:p>
  </w:endnote>
  <w:endnote w:type="continuationNotice" w:id="1">
    <w:p w14:paraId="009E78B7" w14:textId="77777777" w:rsidR="00D67BDC" w:rsidRDefault="00D67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7655" w14:textId="77777777" w:rsidR="00D67BDC" w:rsidRDefault="00D67BDC" w:rsidP="00985329">
      <w:pPr>
        <w:spacing w:after="0" w:line="240" w:lineRule="auto"/>
      </w:pPr>
      <w:r>
        <w:separator/>
      </w:r>
    </w:p>
  </w:footnote>
  <w:footnote w:type="continuationSeparator" w:id="0">
    <w:p w14:paraId="0ACB4B8D" w14:textId="77777777" w:rsidR="00D67BDC" w:rsidRDefault="00D67BDC" w:rsidP="00985329">
      <w:pPr>
        <w:spacing w:after="0" w:line="240" w:lineRule="auto"/>
      </w:pPr>
      <w:r>
        <w:continuationSeparator/>
      </w:r>
    </w:p>
  </w:footnote>
  <w:footnote w:type="continuationNotice" w:id="1">
    <w:p w14:paraId="03958CCB" w14:textId="77777777" w:rsidR="00D67BDC" w:rsidRDefault="00D67B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AE60" w14:textId="61E859E0" w:rsidR="008555C9" w:rsidRPr="008555C9" w:rsidRDefault="002020F5" w:rsidP="008555C9">
    <w:pPr>
      <w:pStyle w:val="Zhlav"/>
      <w:jc w:val="center"/>
      <w:rPr>
        <w:i/>
      </w:rPr>
    </w:pPr>
    <w:r w:rsidRPr="002020F5">
      <w:rPr>
        <w:i/>
        <w:noProof/>
        <w:lang w:eastAsia="cs-CZ"/>
      </w:rPr>
      <w:drawing>
        <wp:inline distT="0" distB="0" distL="0" distR="0" wp14:anchorId="2D152116" wp14:editId="18F767BF">
          <wp:extent cx="4738791" cy="1054614"/>
          <wp:effectExtent l="0" t="0" r="5080" b="0"/>
          <wp:docPr id="5" name="Obrázek 5" descr="C:\Users\Slansk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sk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79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CC3"/>
    <w:multiLevelType w:val="hybridMultilevel"/>
    <w:tmpl w:val="A36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3876"/>
    <w:multiLevelType w:val="hybridMultilevel"/>
    <w:tmpl w:val="BA38A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85EB4"/>
    <w:multiLevelType w:val="hybridMultilevel"/>
    <w:tmpl w:val="CED2C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26BE9"/>
    <w:multiLevelType w:val="hybridMultilevel"/>
    <w:tmpl w:val="2E5A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13489"/>
    <w:multiLevelType w:val="hybridMultilevel"/>
    <w:tmpl w:val="73528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2"/>
    <w:rsid w:val="000079FA"/>
    <w:rsid w:val="00012DEA"/>
    <w:rsid w:val="00025D4B"/>
    <w:rsid w:val="0002658E"/>
    <w:rsid w:val="000778FC"/>
    <w:rsid w:val="00085C6D"/>
    <w:rsid w:val="00091043"/>
    <w:rsid w:val="000A4DDE"/>
    <w:rsid w:val="000D690C"/>
    <w:rsid w:val="000F2C19"/>
    <w:rsid w:val="00110D8A"/>
    <w:rsid w:val="00126967"/>
    <w:rsid w:val="001457D4"/>
    <w:rsid w:val="00165281"/>
    <w:rsid w:val="001675D2"/>
    <w:rsid w:val="00170155"/>
    <w:rsid w:val="0019795D"/>
    <w:rsid w:val="001A0180"/>
    <w:rsid w:val="001A6FD5"/>
    <w:rsid w:val="001E007E"/>
    <w:rsid w:val="001F6931"/>
    <w:rsid w:val="002020F5"/>
    <w:rsid w:val="002262C8"/>
    <w:rsid w:val="00231AB0"/>
    <w:rsid w:val="002335B6"/>
    <w:rsid w:val="00244FA6"/>
    <w:rsid w:val="002540B3"/>
    <w:rsid w:val="002670AF"/>
    <w:rsid w:val="00283491"/>
    <w:rsid w:val="00285DE1"/>
    <w:rsid w:val="00296297"/>
    <w:rsid w:val="002B4FDC"/>
    <w:rsid w:val="002B5226"/>
    <w:rsid w:val="002B62ED"/>
    <w:rsid w:val="002D4BB2"/>
    <w:rsid w:val="002E6D89"/>
    <w:rsid w:val="002F0D60"/>
    <w:rsid w:val="002F21B8"/>
    <w:rsid w:val="00305AC2"/>
    <w:rsid w:val="00341DC7"/>
    <w:rsid w:val="003524B5"/>
    <w:rsid w:val="00366842"/>
    <w:rsid w:val="003740A1"/>
    <w:rsid w:val="00377444"/>
    <w:rsid w:val="00390D0D"/>
    <w:rsid w:val="003973D3"/>
    <w:rsid w:val="003A5E55"/>
    <w:rsid w:val="003B04C7"/>
    <w:rsid w:val="003C0AFC"/>
    <w:rsid w:val="003C1973"/>
    <w:rsid w:val="003D3352"/>
    <w:rsid w:val="00402B7B"/>
    <w:rsid w:val="00410A83"/>
    <w:rsid w:val="00414C9E"/>
    <w:rsid w:val="0041657E"/>
    <w:rsid w:val="00420C06"/>
    <w:rsid w:val="004541BB"/>
    <w:rsid w:val="00492BA4"/>
    <w:rsid w:val="004B1AC1"/>
    <w:rsid w:val="004D5CB7"/>
    <w:rsid w:val="004F2A76"/>
    <w:rsid w:val="0050176C"/>
    <w:rsid w:val="005130C2"/>
    <w:rsid w:val="00527E38"/>
    <w:rsid w:val="00535302"/>
    <w:rsid w:val="00546622"/>
    <w:rsid w:val="00563221"/>
    <w:rsid w:val="0058057F"/>
    <w:rsid w:val="00583189"/>
    <w:rsid w:val="00586B9A"/>
    <w:rsid w:val="005B3A5F"/>
    <w:rsid w:val="005B442E"/>
    <w:rsid w:val="005C109A"/>
    <w:rsid w:val="005F0B47"/>
    <w:rsid w:val="00610E57"/>
    <w:rsid w:val="00617334"/>
    <w:rsid w:val="0062457C"/>
    <w:rsid w:val="00635B55"/>
    <w:rsid w:val="00677726"/>
    <w:rsid w:val="00684122"/>
    <w:rsid w:val="00693230"/>
    <w:rsid w:val="006B5BE0"/>
    <w:rsid w:val="006D0CD2"/>
    <w:rsid w:val="006E045F"/>
    <w:rsid w:val="006E45D5"/>
    <w:rsid w:val="006E6268"/>
    <w:rsid w:val="007025C7"/>
    <w:rsid w:val="00715039"/>
    <w:rsid w:val="00726B91"/>
    <w:rsid w:val="007406F5"/>
    <w:rsid w:val="00751008"/>
    <w:rsid w:val="00753BA4"/>
    <w:rsid w:val="00781031"/>
    <w:rsid w:val="00781AE6"/>
    <w:rsid w:val="007B2B9E"/>
    <w:rsid w:val="007B7A4E"/>
    <w:rsid w:val="007C55A7"/>
    <w:rsid w:val="007E7E03"/>
    <w:rsid w:val="007F2A63"/>
    <w:rsid w:val="00806A14"/>
    <w:rsid w:val="00823150"/>
    <w:rsid w:val="00824676"/>
    <w:rsid w:val="008423FE"/>
    <w:rsid w:val="008555C9"/>
    <w:rsid w:val="00856C86"/>
    <w:rsid w:val="0086520F"/>
    <w:rsid w:val="00871313"/>
    <w:rsid w:val="008806C2"/>
    <w:rsid w:val="0088574F"/>
    <w:rsid w:val="00886A7C"/>
    <w:rsid w:val="00895B05"/>
    <w:rsid w:val="008B465B"/>
    <w:rsid w:val="008D5EF8"/>
    <w:rsid w:val="008E18F2"/>
    <w:rsid w:val="009051ED"/>
    <w:rsid w:val="00914445"/>
    <w:rsid w:val="00917BC9"/>
    <w:rsid w:val="00920B59"/>
    <w:rsid w:val="009225E9"/>
    <w:rsid w:val="00925B35"/>
    <w:rsid w:val="00934ED5"/>
    <w:rsid w:val="00955B21"/>
    <w:rsid w:val="00957A58"/>
    <w:rsid w:val="00980140"/>
    <w:rsid w:val="0098470A"/>
    <w:rsid w:val="00985329"/>
    <w:rsid w:val="009B5CE7"/>
    <w:rsid w:val="009B6424"/>
    <w:rsid w:val="009E48B0"/>
    <w:rsid w:val="009E6062"/>
    <w:rsid w:val="009F043C"/>
    <w:rsid w:val="00A11046"/>
    <w:rsid w:val="00A2751D"/>
    <w:rsid w:val="00A27DAF"/>
    <w:rsid w:val="00A33E11"/>
    <w:rsid w:val="00A33E8F"/>
    <w:rsid w:val="00A35068"/>
    <w:rsid w:val="00A635D5"/>
    <w:rsid w:val="00A63D93"/>
    <w:rsid w:val="00A746A0"/>
    <w:rsid w:val="00A8128D"/>
    <w:rsid w:val="00A833CE"/>
    <w:rsid w:val="00A93FD5"/>
    <w:rsid w:val="00AA1EBC"/>
    <w:rsid w:val="00AD6B3F"/>
    <w:rsid w:val="00AE05AA"/>
    <w:rsid w:val="00AE3FBA"/>
    <w:rsid w:val="00AE7341"/>
    <w:rsid w:val="00AE785B"/>
    <w:rsid w:val="00AF285F"/>
    <w:rsid w:val="00AF2D7F"/>
    <w:rsid w:val="00B0387A"/>
    <w:rsid w:val="00B04C2D"/>
    <w:rsid w:val="00B04E59"/>
    <w:rsid w:val="00B07255"/>
    <w:rsid w:val="00B22D50"/>
    <w:rsid w:val="00B52B10"/>
    <w:rsid w:val="00B540A6"/>
    <w:rsid w:val="00B704BD"/>
    <w:rsid w:val="00B811E4"/>
    <w:rsid w:val="00B8347F"/>
    <w:rsid w:val="00B953E6"/>
    <w:rsid w:val="00BA7EAB"/>
    <w:rsid w:val="00BB4E36"/>
    <w:rsid w:val="00BB6A24"/>
    <w:rsid w:val="00BB6A66"/>
    <w:rsid w:val="00BB6BFF"/>
    <w:rsid w:val="00BC644E"/>
    <w:rsid w:val="00BD0CEE"/>
    <w:rsid w:val="00BE5487"/>
    <w:rsid w:val="00C03815"/>
    <w:rsid w:val="00C06C82"/>
    <w:rsid w:val="00C13E8B"/>
    <w:rsid w:val="00C16112"/>
    <w:rsid w:val="00C17C90"/>
    <w:rsid w:val="00C40656"/>
    <w:rsid w:val="00C623DA"/>
    <w:rsid w:val="00C766E5"/>
    <w:rsid w:val="00C822DD"/>
    <w:rsid w:val="00C83B07"/>
    <w:rsid w:val="00C84664"/>
    <w:rsid w:val="00CA1B15"/>
    <w:rsid w:val="00CB3F9C"/>
    <w:rsid w:val="00CB7A90"/>
    <w:rsid w:val="00CD25F1"/>
    <w:rsid w:val="00CD6190"/>
    <w:rsid w:val="00CD64A1"/>
    <w:rsid w:val="00CE25E7"/>
    <w:rsid w:val="00D04E7F"/>
    <w:rsid w:val="00D13E0C"/>
    <w:rsid w:val="00D16401"/>
    <w:rsid w:val="00D2049F"/>
    <w:rsid w:val="00D221F1"/>
    <w:rsid w:val="00D37312"/>
    <w:rsid w:val="00D378D7"/>
    <w:rsid w:val="00D567D3"/>
    <w:rsid w:val="00D60290"/>
    <w:rsid w:val="00D61A09"/>
    <w:rsid w:val="00D67BDC"/>
    <w:rsid w:val="00DA3317"/>
    <w:rsid w:val="00DB05A5"/>
    <w:rsid w:val="00DB1E4C"/>
    <w:rsid w:val="00DB6832"/>
    <w:rsid w:val="00DD5979"/>
    <w:rsid w:val="00E0529B"/>
    <w:rsid w:val="00E21B34"/>
    <w:rsid w:val="00E31CAB"/>
    <w:rsid w:val="00E33D6F"/>
    <w:rsid w:val="00E35811"/>
    <w:rsid w:val="00E40B08"/>
    <w:rsid w:val="00E41402"/>
    <w:rsid w:val="00E630F9"/>
    <w:rsid w:val="00E74802"/>
    <w:rsid w:val="00E904D7"/>
    <w:rsid w:val="00E95139"/>
    <w:rsid w:val="00E97BF0"/>
    <w:rsid w:val="00EA3A64"/>
    <w:rsid w:val="00EB5AC5"/>
    <w:rsid w:val="00EC0427"/>
    <w:rsid w:val="00ED0044"/>
    <w:rsid w:val="00EF0EC1"/>
    <w:rsid w:val="00EF1DB8"/>
    <w:rsid w:val="00F009A7"/>
    <w:rsid w:val="00F00DDF"/>
    <w:rsid w:val="00F04DE2"/>
    <w:rsid w:val="00F13CC1"/>
    <w:rsid w:val="00F51C27"/>
    <w:rsid w:val="00F54E83"/>
    <w:rsid w:val="00F73AC1"/>
    <w:rsid w:val="00F80A81"/>
    <w:rsid w:val="00F86425"/>
    <w:rsid w:val="00F919AF"/>
    <w:rsid w:val="00FB78DB"/>
    <w:rsid w:val="00FC7E02"/>
    <w:rsid w:val="00FD5257"/>
    <w:rsid w:val="00FE0328"/>
    <w:rsid w:val="00FE7A4E"/>
    <w:rsid w:val="00FF4C87"/>
    <w:rsid w:val="06219554"/>
    <w:rsid w:val="10D34D35"/>
    <w:rsid w:val="12342888"/>
    <w:rsid w:val="18F8076F"/>
    <w:rsid w:val="1941A8AD"/>
    <w:rsid w:val="1A05E285"/>
    <w:rsid w:val="1CA5A1FD"/>
    <w:rsid w:val="20518B0F"/>
    <w:rsid w:val="23E9A332"/>
    <w:rsid w:val="244922A8"/>
    <w:rsid w:val="285A76FD"/>
    <w:rsid w:val="285D12F6"/>
    <w:rsid w:val="28D202DE"/>
    <w:rsid w:val="29248648"/>
    <w:rsid w:val="2B98676A"/>
    <w:rsid w:val="34E3A963"/>
    <w:rsid w:val="3CBC44FE"/>
    <w:rsid w:val="3F444561"/>
    <w:rsid w:val="411CB94B"/>
    <w:rsid w:val="416F76E6"/>
    <w:rsid w:val="45E4BDDF"/>
    <w:rsid w:val="4AE46D02"/>
    <w:rsid w:val="4FFE739F"/>
    <w:rsid w:val="51DD25F5"/>
    <w:rsid w:val="5998A804"/>
    <w:rsid w:val="64DFD43E"/>
    <w:rsid w:val="6B852EF1"/>
    <w:rsid w:val="6CA2D2D0"/>
    <w:rsid w:val="76401A3A"/>
    <w:rsid w:val="77B4B36A"/>
    <w:rsid w:val="7D9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14E"/>
  <w15:docId w15:val="{7FFA2770-54AC-4F49-9940-E1B881F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34"/>
    <w:rsid w:val="006D0CD2"/>
  </w:style>
  <w:style w:type="paragraph" w:styleId="Bezmezer">
    <w:name w:val="No Spacing"/>
    <w:uiPriority w:val="1"/>
    <w:qFormat/>
    <w:rsid w:val="00AD6B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F54E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F54E8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clanky.rvp.cz/clanek/c/Z/2612/metody-vedouci-k-rozvoji-klicovych-kompetenci.htm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CB45E022F834F8903393A98315ABE" ma:contentTypeVersion="6" ma:contentTypeDescription="Vytvoří nový dokument" ma:contentTypeScope="" ma:versionID="df66ddb7edfd6de2b30e5f44d2e72070">
  <xsd:schema xmlns:xsd="http://www.w3.org/2001/XMLSchema" xmlns:xs="http://www.w3.org/2001/XMLSchema" xmlns:p="http://schemas.microsoft.com/office/2006/metadata/properties" xmlns:ns2="6ec7e739-567e-4523-abdd-494bc8bfb019" xmlns:ns3="f8c07fc3-32a3-4229-8882-bf6a58002ac6" targetNamespace="http://schemas.microsoft.com/office/2006/metadata/properties" ma:root="true" ma:fieldsID="041d8fb98f0a1969c4ac9ef24f3bd039" ns2:_="" ns3:_="">
    <xsd:import namespace="6ec7e739-567e-4523-abdd-494bc8bfb019"/>
    <xsd:import namespace="f8c07fc3-32a3-4229-8882-bf6a580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e739-567e-4523-abdd-494bc8bf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7fc3-32a3-4229-8882-bf6a580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66361-5F2C-4BC1-86B9-E098DD2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e739-567e-4523-abdd-494bc8bfb019"/>
    <ds:schemaRef ds:uri="f8c07fc3-32a3-4229-8882-bf6a580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Janská Ivana</cp:lastModifiedBy>
  <cp:revision>11</cp:revision>
  <cp:lastPrinted>2020-12-15T06:24:00Z</cp:lastPrinted>
  <dcterms:created xsi:type="dcterms:W3CDTF">2021-01-18T15:47:00Z</dcterms:created>
  <dcterms:modified xsi:type="dcterms:W3CDTF">2021-01-18T16:33:00Z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0x010100C1CCB45E022F834F8903393A98315ABE</vt:lpwstr>
  </property>
  <property fmtid="{D5CDD505-2E9C-101B-9397-08002B2CF9AE}" pid="3" name="AuthorIds_UIVersion_1536">
    <vt:lpwstr>23</vt:lpwstr>
  </property>
</Properties>
</file>