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7C109" w14:textId="7FAF1450" w:rsidR="009051ED" w:rsidRPr="009051ED" w:rsidRDefault="009051ED" w:rsidP="00C84664">
      <w:pPr>
        <w:spacing w:after="0"/>
        <w:jc w:val="both"/>
        <w:rPr>
          <w:b/>
          <w:bCs/>
          <w:sz w:val="40"/>
          <w:szCs w:val="40"/>
          <w:u w:val="single"/>
        </w:rPr>
      </w:pPr>
    </w:p>
    <w:p w14:paraId="373D4D4C" w14:textId="48E92C15" w:rsidR="00C84664" w:rsidRPr="00C84664" w:rsidRDefault="00C84664" w:rsidP="0050176C">
      <w:pPr>
        <w:spacing w:after="0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C84664">
        <w:rPr>
          <w:b/>
          <w:sz w:val="28"/>
          <w:szCs w:val="28"/>
        </w:rPr>
        <w:t xml:space="preserve">Anotace diplomové práce </w:t>
      </w:r>
      <w:r w:rsidR="00AD6B3F" w:rsidRPr="00C84664">
        <w:rPr>
          <w:rFonts w:eastAsia="Times New Roman" w:cstheme="minorHAnsi"/>
          <w:b/>
          <w:sz w:val="28"/>
          <w:szCs w:val="28"/>
          <w:lang w:eastAsia="cs-CZ"/>
        </w:rPr>
        <w:t>Kompetence v neformálním vzdělávání</w:t>
      </w:r>
    </w:p>
    <w:p w14:paraId="193AF1AD" w14:textId="6F6ADA78" w:rsidR="00920B59" w:rsidRDefault="00920B59" w:rsidP="0050176C">
      <w:pPr>
        <w:spacing w:after="0"/>
        <w:ind w:left="2124" w:hanging="2124"/>
        <w:jc w:val="center"/>
        <w:rPr>
          <w:rFonts w:eastAsia="Times New Roman" w:cstheme="minorHAnsi"/>
          <w:b/>
          <w:lang w:eastAsia="cs-CZ"/>
        </w:rPr>
      </w:pPr>
    </w:p>
    <w:p w14:paraId="0D4FC40E" w14:textId="0B2C80FF" w:rsidR="00C84664" w:rsidRPr="00B07BAF" w:rsidRDefault="00C84664" w:rsidP="0050176C">
      <w:pPr>
        <w:jc w:val="center"/>
        <w:rPr>
          <w:i/>
        </w:rPr>
      </w:pPr>
      <w:bookmarkStart w:id="0" w:name="_GoBack"/>
      <w:r w:rsidRPr="00B07BAF">
        <w:rPr>
          <w:i/>
        </w:rPr>
        <w:t>Příklad inspirativní</w:t>
      </w:r>
      <w:r w:rsidR="009411F4">
        <w:rPr>
          <w:i/>
        </w:rPr>
        <w:t>ho</w:t>
      </w:r>
      <w:r w:rsidRPr="00B07BAF">
        <w:rPr>
          <w:i/>
        </w:rPr>
        <w:t xml:space="preserve"> </w:t>
      </w:r>
      <w:r w:rsidR="009411F4">
        <w:rPr>
          <w:i/>
        </w:rPr>
        <w:t>zdroje</w:t>
      </w:r>
    </w:p>
    <w:bookmarkEnd w:id="0"/>
    <w:p w14:paraId="714C1D62" w14:textId="1010391B" w:rsidR="00C84664" w:rsidRDefault="00C84664" w:rsidP="00C84664">
      <w:pPr>
        <w:spacing w:after="0"/>
        <w:ind w:left="2124" w:hanging="2124"/>
        <w:jc w:val="both"/>
        <w:rPr>
          <w:rFonts w:eastAsia="Times New Roman" w:cstheme="minorHAnsi"/>
          <w:b/>
          <w:lang w:eastAsia="cs-CZ"/>
        </w:rPr>
      </w:pPr>
    </w:p>
    <w:p w14:paraId="5D9C31C4" w14:textId="345B2009" w:rsidR="00BB6A24" w:rsidRDefault="00BB6A24" w:rsidP="00C84664">
      <w:pPr>
        <w:ind w:left="2124" w:hanging="2124"/>
        <w:jc w:val="both"/>
      </w:pPr>
      <w:r>
        <w:t>Témata/využitelnost:</w:t>
      </w:r>
      <w:r>
        <w:tab/>
      </w:r>
      <w:r w:rsidR="00AD6B3F">
        <w:t xml:space="preserve">Neformální vzdělávání, celoživotní vzdělávání, </w:t>
      </w:r>
      <w:r w:rsidR="00AD6B3F" w:rsidRPr="00736257">
        <w:rPr>
          <w:rFonts w:cstheme="minorHAnsi"/>
        </w:rPr>
        <w:t>kompetence k učení, kompetence ke kooperaci, kompetence interpersonální obecné, kompetence interpersonální k řešení problémů a kompetence intrapersonální</w:t>
      </w:r>
      <w:r w:rsidR="00A27DAF">
        <w:t>.</w:t>
      </w:r>
    </w:p>
    <w:p w14:paraId="047B56E5" w14:textId="77777777" w:rsidR="00BB6A24" w:rsidRDefault="00BB6A24" w:rsidP="00C84664">
      <w:pPr>
        <w:jc w:val="both"/>
      </w:pPr>
      <w:r>
        <w:t>Zdroj/přístup:</w:t>
      </w:r>
    </w:p>
    <w:p w14:paraId="7E487160" w14:textId="57D342D0" w:rsidR="00AD6B3F" w:rsidRPr="00C84664" w:rsidRDefault="00AD6B3F" w:rsidP="00C84664">
      <w:pPr>
        <w:shd w:val="clear" w:color="auto" w:fill="FFFFFF"/>
        <w:spacing w:before="100" w:beforeAutospacing="1" w:after="100" w:afterAutospacing="1"/>
        <w:jc w:val="both"/>
        <w:outlineLvl w:val="4"/>
        <w:rPr>
          <w:rFonts w:cs="Arial"/>
          <w:color w:val="3A3A3A"/>
          <w:shd w:val="clear" w:color="auto" w:fill="FFFFFF"/>
        </w:rPr>
      </w:pPr>
      <w:r w:rsidRPr="00C84664">
        <w:rPr>
          <w:rFonts w:cs="Arial"/>
          <w:color w:val="3A3A3A"/>
          <w:shd w:val="clear" w:color="auto" w:fill="FFFFFF"/>
        </w:rPr>
        <w:t xml:space="preserve">SOUČKOVÁ, Kateřina. </w:t>
      </w:r>
      <w:r w:rsidRPr="00C84664">
        <w:rPr>
          <w:rFonts w:cs="Arial"/>
          <w:i/>
          <w:iCs/>
          <w:color w:val="3A3A3A"/>
          <w:shd w:val="clear" w:color="auto" w:fill="FFFFFF"/>
        </w:rPr>
        <w:t>Kompetence v neformálním vzdělávání</w:t>
      </w:r>
      <w:r w:rsidRPr="00C84664">
        <w:rPr>
          <w:rFonts w:cs="Arial"/>
          <w:color w:val="3A3A3A"/>
          <w:shd w:val="clear" w:color="auto" w:fill="FFFFFF"/>
        </w:rPr>
        <w:t>. Olomouc, 2014. diplomová práce (Mgr.). UNIVERZITA PALACKÉHO V OLOMOUCI. Fakulta tělesné kultury</w:t>
      </w:r>
      <w:r w:rsidR="00B540A6">
        <w:rPr>
          <w:rFonts w:cs="Arial"/>
          <w:color w:val="3A3A3A"/>
          <w:shd w:val="clear" w:color="auto" w:fill="FFFFFF"/>
        </w:rPr>
        <w:t xml:space="preserve">. </w:t>
      </w:r>
    </w:p>
    <w:p w14:paraId="3C32655D" w14:textId="77777777" w:rsidR="00AD6B3F" w:rsidRDefault="0038728E" w:rsidP="00C84664">
      <w:pPr>
        <w:shd w:val="clear" w:color="auto" w:fill="FFFFFF"/>
        <w:spacing w:before="100" w:beforeAutospacing="1" w:after="100" w:afterAutospacing="1"/>
        <w:jc w:val="both"/>
        <w:outlineLvl w:val="4"/>
      </w:pPr>
      <w:hyperlink r:id="rId10" w:history="1">
        <w:r w:rsidR="00AD6B3F">
          <w:rPr>
            <w:rStyle w:val="Hypertextovodkaz"/>
          </w:rPr>
          <w:t>https://theses.cz/id/lydta8/diplomka.pdf</w:t>
        </w:r>
      </w:hyperlink>
    </w:p>
    <w:p w14:paraId="4B33FB09" w14:textId="77777777" w:rsidR="006D0CD2" w:rsidRDefault="00BB6A24" w:rsidP="00C84664">
      <w:pPr>
        <w:spacing w:after="0"/>
        <w:jc w:val="both"/>
      </w:pPr>
      <w:r>
        <w:t>Anotace:</w:t>
      </w:r>
      <w:r>
        <w:tab/>
      </w:r>
    </w:p>
    <w:p w14:paraId="4C2E15A0" w14:textId="4B4257ED" w:rsidR="00BB6A24" w:rsidRDefault="00BB6A24" w:rsidP="00C84664">
      <w:pPr>
        <w:spacing w:after="0"/>
        <w:jc w:val="both"/>
      </w:pPr>
      <w:r>
        <w:tab/>
      </w:r>
    </w:p>
    <w:p w14:paraId="21DD4DA3" w14:textId="50DD03D2" w:rsidR="00AD6B3F" w:rsidRPr="001C2510" w:rsidRDefault="00AD6B3F" w:rsidP="00C84664">
      <w:pPr>
        <w:jc w:val="both"/>
        <w:outlineLvl w:val="0"/>
        <w:rPr>
          <w:rFonts w:cstheme="minorHAnsi"/>
        </w:rPr>
      </w:pPr>
      <w:r w:rsidRPr="001C2510">
        <w:rPr>
          <w:rFonts w:cstheme="minorHAnsi"/>
        </w:rPr>
        <w:t>Diplomová práce se zabývá kompetencemi a koncepcemi kompetencí</w:t>
      </w:r>
      <w:r>
        <w:rPr>
          <w:rFonts w:cstheme="minorHAnsi"/>
        </w:rPr>
        <w:t xml:space="preserve"> tak,</w:t>
      </w:r>
      <w:r w:rsidRPr="001C2510">
        <w:rPr>
          <w:rFonts w:cstheme="minorHAnsi"/>
        </w:rPr>
        <w:t xml:space="preserve"> jak jsou prezentovány v různých systémech a dokumentech. V souvislosti s kompetencemi popisuje oblast neformálního vzdělávání a současné snahy o uznávání výsledků neformálního vzdělávání, to vše v rámci celoživotního vzdělávání. Práce popisuje deset základních koncepcí. Klíčové kompetence v nich představené syntetizuje a porovnává.</w:t>
      </w:r>
    </w:p>
    <w:p w14:paraId="41F83BDC" w14:textId="77777777" w:rsidR="00AD6B3F" w:rsidRPr="00B05CB0" w:rsidRDefault="00AD6B3F" w:rsidP="00C84664">
      <w:pPr>
        <w:pStyle w:val="Bezmezer"/>
        <w:jc w:val="both"/>
        <w:rPr>
          <w:rFonts w:asciiTheme="minorHAnsi" w:hAnsiTheme="minorHAnsi" w:cstheme="minorHAnsi"/>
        </w:rPr>
      </w:pPr>
      <w:r w:rsidRPr="00B05CB0">
        <w:rPr>
          <w:rFonts w:asciiTheme="minorHAnsi" w:hAnsiTheme="minorHAnsi" w:cstheme="minorHAnsi"/>
        </w:rPr>
        <w:t>V teoretické části se autorka zabývá těmito okruhy:</w:t>
      </w:r>
    </w:p>
    <w:p w14:paraId="6B1D31FF" w14:textId="23D19B03" w:rsidR="00AD6B3F" w:rsidRDefault="00C84664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>
        <w:rPr>
          <w:rFonts w:cstheme="minorHAnsi"/>
        </w:rPr>
        <w:t>Celoživotním vzděláváním (f</w:t>
      </w:r>
      <w:r w:rsidR="00AD6B3F">
        <w:rPr>
          <w:rFonts w:cstheme="minorHAnsi"/>
        </w:rPr>
        <w:t>ormy, celoživotní vzdělávání v evropském kontextu, další vzdělávání, nestátní neziskové organizace)</w:t>
      </w:r>
    </w:p>
    <w:p w14:paraId="5A1403FD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>
        <w:rPr>
          <w:rFonts w:cstheme="minorHAnsi"/>
        </w:rPr>
        <w:t>Neformálním vzděláváním (neformální vzdělávání v ČR a v zahraničí, Klíče pro život, uznávání NFV)</w:t>
      </w:r>
    </w:p>
    <w:p w14:paraId="4CE9E098" w14:textId="684741C4" w:rsidR="00AD6B3F" w:rsidRDefault="00C84664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>
        <w:rPr>
          <w:rFonts w:cstheme="minorHAnsi"/>
        </w:rPr>
        <w:t>Kompetencemi (p</w:t>
      </w:r>
      <w:r w:rsidR="00AD6B3F">
        <w:rPr>
          <w:rFonts w:cstheme="minorHAnsi"/>
        </w:rPr>
        <w:t>ojmy, vývoj kompetencí, klíčové kompetence, rozdělení KK, kompetenční model, osobní kompetenční portfolio)</w:t>
      </w:r>
    </w:p>
    <w:p w14:paraId="4359FF56" w14:textId="77777777" w:rsidR="00AD6B3F" w:rsidRPr="00736257" w:rsidRDefault="00AD6B3F" w:rsidP="00C84664">
      <w:pPr>
        <w:pStyle w:val="Bezmezer"/>
        <w:jc w:val="both"/>
        <w:rPr>
          <w:rFonts w:asciiTheme="minorHAnsi" w:hAnsiTheme="minorHAnsi" w:cstheme="minorHAnsi"/>
        </w:rPr>
      </w:pPr>
      <w:r w:rsidRPr="00736257">
        <w:rPr>
          <w:rFonts w:asciiTheme="minorHAnsi" w:hAnsiTheme="minorHAnsi" w:cstheme="minorHAnsi"/>
        </w:rPr>
        <w:t>Teoretická část práce p</w:t>
      </w:r>
      <w:r>
        <w:rPr>
          <w:rFonts w:asciiTheme="minorHAnsi" w:hAnsiTheme="minorHAnsi" w:cstheme="minorHAnsi"/>
        </w:rPr>
        <w:t>opisu</w:t>
      </w:r>
      <w:r w:rsidRPr="00736257">
        <w:rPr>
          <w:rFonts w:asciiTheme="minorHAnsi" w:hAnsiTheme="minorHAnsi" w:cstheme="minorHAnsi"/>
        </w:rPr>
        <w:t xml:space="preserve">je systém celoživotního učení a podíl dalšího vzdělávání na formování jedince. </w:t>
      </w:r>
      <w:r>
        <w:rPr>
          <w:rFonts w:asciiTheme="minorHAnsi" w:hAnsiTheme="minorHAnsi" w:cstheme="minorHAnsi"/>
        </w:rPr>
        <w:t>Představuje</w:t>
      </w:r>
      <w:r w:rsidRPr="00736257">
        <w:rPr>
          <w:rFonts w:asciiTheme="minorHAnsi" w:hAnsiTheme="minorHAnsi" w:cstheme="minorHAnsi"/>
        </w:rPr>
        <w:t xml:space="preserve"> nejen celoživotní vzdělávání, další vzdělávání, neformální vzdělávání a kompetence, ale i přínos nestátních neziskových organizací pro rozvoj a realizaci neformálního vzdělávání. Část práce je věnovaná i výstupům projektů </w:t>
      </w:r>
      <w:r w:rsidRPr="00C84664">
        <w:rPr>
          <w:rFonts w:asciiTheme="minorHAnsi" w:hAnsiTheme="minorHAnsi" w:cstheme="minorHAnsi"/>
          <w:i/>
        </w:rPr>
        <w:t>Klíče pro život</w:t>
      </w:r>
      <w:r w:rsidRPr="00736257">
        <w:rPr>
          <w:rFonts w:asciiTheme="minorHAnsi" w:hAnsiTheme="minorHAnsi" w:cstheme="minorHAnsi"/>
        </w:rPr>
        <w:t xml:space="preserve"> a </w:t>
      </w:r>
      <w:r w:rsidRPr="00C84664">
        <w:rPr>
          <w:rFonts w:asciiTheme="minorHAnsi" w:hAnsiTheme="minorHAnsi" w:cstheme="minorHAnsi"/>
          <w:i/>
        </w:rPr>
        <w:t>K2</w:t>
      </w:r>
      <w:r w:rsidRPr="00736257">
        <w:rPr>
          <w:rFonts w:asciiTheme="minorHAnsi" w:hAnsiTheme="minorHAnsi" w:cstheme="minorHAnsi"/>
        </w:rPr>
        <w:t>, které se zaměřují na podporu uznávání neformálního vzdělávání a jeho kvality v České republice.</w:t>
      </w:r>
    </w:p>
    <w:p w14:paraId="6EA55118" w14:textId="3B34775D" w:rsidR="00AD6B3F" w:rsidRDefault="00AD6B3F" w:rsidP="00C8466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praktické části, realizované formou výzkumu, si autorka vytýčila za cíl </w:t>
      </w:r>
      <w:r w:rsidRPr="00736257">
        <w:rPr>
          <w:rFonts w:asciiTheme="minorHAnsi" w:hAnsiTheme="minorHAnsi" w:cstheme="minorHAnsi"/>
        </w:rPr>
        <w:t>definovat a analyzovat jednotlivé kompetenční profily, které používají různé pedagogické systémy a organizace</w:t>
      </w:r>
      <w:r>
        <w:rPr>
          <w:rFonts w:asciiTheme="minorHAnsi" w:hAnsiTheme="minorHAnsi" w:cstheme="minorHAnsi"/>
        </w:rPr>
        <w:t xml:space="preserve">. Jako dílčí cíle pak: </w:t>
      </w:r>
    </w:p>
    <w:p w14:paraId="5724F12A" w14:textId="77777777" w:rsidR="00AD6B3F" w:rsidRPr="00736257" w:rsidRDefault="00AD6B3F" w:rsidP="00C84664">
      <w:pPr>
        <w:pStyle w:val="Odstavecseseznamem"/>
        <w:numPr>
          <w:ilvl w:val="0"/>
          <w:numId w:val="9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Vyhledat koncepty klíčových kompetencí v různých pedagogických systémech a organizacích </w:t>
      </w:r>
    </w:p>
    <w:p w14:paraId="3F44C461" w14:textId="77777777" w:rsidR="00AD6B3F" w:rsidRPr="00736257" w:rsidRDefault="00AD6B3F" w:rsidP="00C84664">
      <w:pPr>
        <w:pStyle w:val="Odstavecseseznamem"/>
        <w:numPr>
          <w:ilvl w:val="0"/>
          <w:numId w:val="9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>Analyzovat jednotlivé koncepty klíčových kompetencí v základních parametrech a hlavních oblastech.</w:t>
      </w:r>
    </w:p>
    <w:p w14:paraId="4C2E9B33" w14:textId="77777777" w:rsidR="00AD6B3F" w:rsidRDefault="00AD6B3F" w:rsidP="00C8466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36257">
        <w:rPr>
          <w:rFonts w:asciiTheme="minorHAnsi" w:hAnsiTheme="minorHAnsi" w:cstheme="minorHAnsi"/>
        </w:rPr>
        <w:t xml:space="preserve">raktická část, popisuje a porovnává deset základních kompetenčních konceptů: </w:t>
      </w:r>
    </w:p>
    <w:p w14:paraId="3304C4D3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Rámcový vzdělávací program pro základní vzdělávání, </w:t>
      </w:r>
    </w:p>
    <w:p w14:paraId="58FFAF90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Národní soustava kvalifikací, </w:t>
      </w:r>
    </w:p>
    <w:p w14:paraId="63FF0A24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Národní soustava povolání, </w:t>
      </w:r>
    </w:p>
    <w:p w14:paraId="4A34F752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lastRenderedPageBreak/>
        <w:t xml:space="preserve">výstupy projektu </w:t>
      </w:r>
      <w:r w:rsidRPr="00C84664">
        <w:rPr>
          <w:rFonts w:cstheme="minorHAnsi"/>
          <w:i/>
        </w:rPr>
        <w:t>Klíče pro život</w:t>
      </w:r>
      <w:r w:rsidRPr="00736257">
        <w:rPr>
          <w:rFonts w:cstheme="minorHAnsi"/>
        </w:rPr>
        <w:t xml:space="preserve">, </w:t>
      </w:r>
    </w:p>
    <w:p w14:paraId="6D00E25F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klíčové kompetence podle Organizace pro ekonomickou spolupráci a rozvoj, </w:t>
      </w:r>
    </w:p>
    <w:p w14:paraId="55F951B1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Evropský referenční rámec – klíčové kompetence pro celoživotní učení, </w:t>
      </w:r>
    </w:p>
    <w:p w14:paraId="58BFE4D1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proofErr w:type="spellStart"/>
      <w:r w:rsidRPr="00736257">
        <w:rPr>
          <w:rFonts w:cstheme="minorHAnsi"/>
        </w:rPr>
        <w:t>Youthpass</w:t>
      </w:r>
      <w:proofErr w:type="spellEnd"/>
      <w:r w:rsidRPr="00736257">
        <w:rPr>
          <w:rFonts w:cstheme="minorHAnsi"/>
        </w:rPr>
        <w:t xml:space="preserve">, </w:t>
      </w:r>
    </w:p>
    <w:p w14:paraId="54BA06E2" w14:textId="66D40A3E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>Kompetence pro trh práce</w:t>
      </w:r>
      <w:r w:rsidR="00C84664">
        <w:rPr>
          <w:rFonts w:cstheme="minorHAnsi"/>
        </w:rPr>
        <w:t>,</w:t>
      </w:r>
      <w:r w:rsidRPr="00736257">
        <w:rPr>
          <w:rFonts w:cstheme="minorHAnsi"/>
        </w:rPr>
        <w:t xml:space="preserve"> </w:t>
      </w:r>
    </w:p>
    <w:p w14:paraId="7FA6E796" w14:textId="77777777" w:rsidR="00AD6B3F" w:rsidRDefault="00AD6B3F" w:rsidP="00C84664">
      <w:pPr>
        <w:pStyle w:val="Odstavecseseznamem"/>
        <w:numPr>
          <w:ilvl w:val="0"/>
          <w:numId w:val="8"/>
        </w:numPr>
        <w:spacing w:before="40" w:line="240" w:lineRule="auto"/>
        <w:jc w:val="both"/>
        <w:rPr>
          <w:rFonts w:cstheme="minorHAnsi"/>
        </w:rPr>
      </w:pPr>
      <w:r w:rsidRPr="00736257">
        <w:rPr>
          <w:rFonts w:cstheme="minorHAnsi"/>
        </w:rPr>
        <w:t xml:space="preserve">Kompetence pro život. </w:t>
      </w:r>
    </w:p>
    <w:p w14:paraId="410F5D61" w14:textId="77777777" w:rsidR="00AD6B3F" w:rsidRDefault="00AD6B3F" w:rsidP="00C84664">
      <w:pPr>
        <w:pStyle w:val="Bezmezer"/>
        <w:jc w:val="both"/>
        <w:rPr>
          <w:rFonts w:asciiTheme="minorHAnsi" w:hAnsiTheme="minorHAnsi" w:cstheme="minorHAnsi"/>
        </w:rPr>
      </w:pPr>
      <w:r w:rsidRPr="00736257">
        <w:rPr>
          <w:rFonts w:asciiTheme="minorHAnsi" w:hAnsiTheme="minorHAnsi" w:cstheme="minorHAnsi"/>
        </w:rPr>
        <w:t>Koncepty jsou nejprve analyzovány a popsány jednotlivé kompetence, tak jak je koncepty uvádějí v dostupné literatuře. Následuje porovnání konceptů v pěti kategoriích kompetencí. Kategorie byly stanoveny na kompetence k učení, kompetence ke kooperaci, kompetence interpersonální obecné, kompetence interpersonální k řešení problémů a kompetence intrapersonální.</w:t>
      </w:r>
    </w:p>
    <w:p w14:paraId="1F008AC5" w14:textId="3D53D029" w:rsidR="00BB6A24" w:rsidRDefault="00BB6A24" w:rsidP="00C84664">
      <w:pPr>
        <w:spacing w:after="0"/>
        <w:jc w:val="both"/>
      </w:pPr>
    </w:p>
    <w:p w14:paraId="2ECFB038" w14:textId="77777777" w:rsidR="00C84664" w:rsidRDefault="00C84664" w:rsidP="00C84664">
      <w:pPr>
        <w:spacing w:after="0"/>
        <w:rPr>
          <w:b/>
        </w:rPr>
      </w:pPr>
    </w:p>
    <w:p w14:paraId="4329D1EF" w14:textId="4F669E31" w:rsidR="00C84664" w:rsidRDefault="00C84664" w:rsidP="00C84664">
      <w:pPr>
        <w:spacing w:after="0"/>
        <w:rPr>
          <w:rFonts w:ascii="Calibri" w:hAnsi="Calibri" w:cs="Calibri"/>
          <w:color w:val="000000"/>
        </w:rPr>
      </w:pPr>
      <w:r w:rsidRPr="00926574">
        <w:rPr>
          <w:b/>
        </w:rPr>
        <w:t xml:space="preserve">Zpracoval: </w:t>
      </w:r>
      <w:r w:rsidRPr="003C1973">
        <w:rPr>
          <w:rFonts w:ascii="Calibri" w:hAnsi="Calibri" w:cs="Calibri"/>
          <w:color w:val="000000"/>
        </w:rPr>
        <w:t>Jiří Bakončík</w:t>
      </w:r>
      <w:r>
        <w:t xml:space="preserve">, odborný pracovník centra kolegiální podpory Ostrava NPI ČR dne 27. 11. 2020 v rámci projektu </w:t>
      </w:r>
      <w:r w:rsidRPr="00926574">
        <w:rPr>
          <w:rFonts w:ascii="Calibri" w:hAnsi="Calibri" w:cs="Calibri"/>
          <w:i/>
          <w:color w:val="000000"/>
        </w:rPr>
        <w:t>Propojování formálního a neformálního vzdělávání včetně zájmového</w:t>
      </w:r>
      <w:r w:rsidRPr="003C1973">
        <w:rPr>
          <w:rFonts w:ascii="Calibri" w:hAnsi="Calibri" w:cs="Calibri"/>
          <w:color w:val="000000"/>
        </w:rPr>
        <w:t xml:space="preserve">, číslo projektu: CZ.02.3.68/0.0/0.0/16_032/0008160 </w:t>
      </w:r>
    </w:p>
    <w:p w14:paraId="34AF6E0E" w14:textId="79B80F6B" w:rsidR="00BB6A24" w:rsidRDefault="00BB6A24" w:rsidP="00C84664">
      <w:pPr>
        <w:jc w:val="both"/>
      </w:pPr>
    </w:p>
    <w:p w14:paraId="65EE4A5B" w14:textId="4F242454" w:rsidR="00BB6A24" w:rsidRDefault="003C1973" w:rsidP="00C8466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EFE618" wp14:editId="1DB77689">
            <wp:simplePos x="0" y="0"/>
            <wp:positionH relativeFrom="column">
              <wp:posOffset>723265</wp:posOffset>
            </wp:positionH>
            <wp:positionV relativeFrom="paragraph">
              <wp:posOffset>8255</wp:posOffset>
            </wp:positionV>
            <wp:extent cx="1299845" cy="457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</w:t>
      </w:r>
      <w:r w:rsidR="00BB6A24">
        <w:t>icence:</w:t>
      </w:r>
      <w:r w:rsidR="00BB6A24">
        <w:tab/>
      </w:r>
      <w:r w:rsidR="00BB6A24">
        <w:tab/>
      </w:r>
    </w:p>
    <w:p w14:paraId="50083536" w14:textId="77777777" w:rsidR="00BB6A24" w:rsidRPr="008555C9" w:rsidRDefault="00BB6A24" w:rsidP="00C84664">
      <w:pPr>
        <w:spacing w:after="240"/>
        <w:jc w:val="both"/>
        <w:rPr>
          <w:b/>
          <w:bCs/>
          <w:sz w:val="24"/>
          <w:szCs w:val="24"/>
        </w:rPr>
      </w:pPr>
    </w:p>
    <w:sectPr w:rsidR="00BB6A24" w:rsidRPr="008555C9" w:rsidSect="004B1AC1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630C" w14:textId="77777777" w:rsidR="0038728E" w:rsidRDefault="0038728E" w:rsidP="00985329">
      <w:pPr>
        <w:spacing w:after="0" w:line="240" w:lineRule="auto"/>
      </w:pPr>
      <w:r>
        <w:separator/>
      </w:r>
    </w:p>
  </w:endnote>
  <w:endnote w:type="continuationSeparator" w:id="0">
    <w:p w14:paraId="5E751FCA" w14:textId="77777777" w:rsidR="0038728E" w:rsidRDefault="0038728E" w:rsidP="00985329">
      <w:pPr>
        <w:spacing w:after="0" w:line="240" w:lineRule="auto"/>
      </w:pPr>
      <w:r>
        <w:continuationSeparator/>
      </w:r>
    </w:p>
  </w:endnote>
  <w:endnote w:type="continuationNotice" w:id="1">
    <w:p w14:paraId="23883280" w14:textId="77777777" w:rsidR="0038728E" w:rsidRDefault="00387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F812" w14:textId="77777777" w:rsidR="0038728E" w:rsidRDefault="0038728E" w:rsidP="00985329">
      <w:pPr>
        <w:spacing w:after="0" w:line="240" w:lineRule="auto"/>
      </w:pPr>
      <w:r>
        <w:separator/>
      </w:r>
    </w:p>
  </w:footnote>
  <w:footnote w:type="continuationSeparator" w:id="0">
    <w:p w14:paraId="2F329D41" w14:textId="77777777" w:rsidR="0038728E" w:rsidRDefault="0038728E" w:rsidP="00985329">
      <w:pPr>
        <w:spacing w:after="0" w:line="240" w:lineRule="auto"/>
      </w:pPr>
      <w:r>
        <w:continuationSeparator/>
      </w:r>
    </w:p>
  </w:footnote>
  <w:footnote w:type="continuationNotice" w:id="1">
    <w:p w14:paraId="583EA388" w14:textId="77777777" w:rsidR="0038728E" w:rsidRDefault="00387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AE60" w14:textId="61E859E0" w:rsidR="008555C9" w:rsidRPr="008555C9" w:rsidRDefault="002020F5" w:rsidP="008555C9">
    <w:pPr>
      <w:pStyle w:val="Zhlav"/>
      <w:jc w:val="center"/>
      <w:rPr>
        <w:i/>
      </w:rPr>
    </w:pPr>
    <w:r w:rsidRPr="002020F5">
      <w:rPr>
        <w:i/>
        <w:noProof/>
        <w:lang w:eastAsia="cs-CZ"/>
      </w:rPr>
      <w:drawing>
        <wp:inline distT="0" distB="0" distL="0" distR="0" wp14:anchorId="2D152116" wp14:editId="18F767BF">
          <wp:extent cx="4738791" cy="1054614"/>
          <wp:effectExtent l="0" t="0" r="5080" b="0"/>
          <wp:docPr id="5" name="Obrázek 5" descr="C:\Users\Slansk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nsk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79" cy="10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85"/>
    <w:multiLevelType w:val="hybridMultilevel"/>
    <w:tmpl w:val="C23C0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2C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CE6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CC3"/>
    <w:multiLevelType w:val="hybridMultilevel"/>
    <w:tmpl w:val="A36E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B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EC9"/>
    <w:multiLevelType w:val="hybridMultilevel"/>
    <w:tmpl w:val="4076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706"/>
    <w:multiLevelType w:val="hybridMultilevel"/>
    <w:tmpl w:val="7EA8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26BE9"/>
    <w:multiLevelType w:val="hybridMultilevel"/>
    <w:tmpl w:val="2E5A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3489"/>
    <w:multiLevelType w:val="hybridMultilevel"/>
    <w:tmpl w:val="73528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2"/>
    <w:rsid w:val="000079FA"/>
    <w:rsid w:val="00012DEA"/>
    <w:rsid w:val="00025D4B"/>
    <w:rsid w:val="0002658E"/>
    <w:rsid w:val="000778FC"/>
    <w:rsid w:val="00085C6D"/>
    <w:rsid w:val="00091043"/>
    <w:rsid w:val="000A4DDE"/>
    <w:rsid w:val="000D690C"/>
    <w:rsid w:val="000F2C19"/>
    <w:rsid w:val="00110D8A"/>
    <w:rsid w:val="00126967"/>
    <w:rsid w:val="001457D4"/>
    <w:rsid w:val="00165281"/>
    <w:rsid w:val="001675D2"/>
    <w:rsid w:val="00170155"/>
    <w:rsid w:val="0019795D"/>
    <w:rsid w:val="001A0180"/>
    <w:rsid w:val="001A6FD5"/>
    <w:rsid w:val="001E007E"/>
    <w:rsid w:val="001F6931"/>
    <w:rsid w:val="002020F5"/>
    <w:rsid w:val="002262C8"/>
    <w:rsid w:val="00231AB0"/>
    <w:rsid w:val="002335B6"/>
    <w:rsid w:val="00244FA6"/>
    <w:rsid w:val="002540B3"/>
    <w:rsid w:val="002670AF"/>
    <w:rsid w:val="00283491"/>
    <w:rsid w:val="00285DE1"/>
    <w:rsid w:val="00296297"/>
    <w:rsid w:val="002B4FDC"/>
    <w:rsid w:val="002B5226"/>
    <w:rsid w:val="002B62ED"/>
    <w:rsid w:val="002D4BB2"/>
    <w:rsid w:val="002E6D89"/>
    <w:rsid w:val="002F0D60"/>
    <w:rsid w:val="002F21B8"/>
    <w:rsid w:val="00305AC2"/>
    <w:rsid w:val="00341DC7"/>
    <w:rsid w:val="003524B5"/>
    <w:rsid w:val="00366842"/>
    <w:rsid w:val="003740A1"/>
    <w:rsid w:val="00377444"/>
    <w:rsid w:val="0038728E"/>
    <w:rsid w:val="00390D0D"/>
    <w:rsid w:val="003973D3"/>
    <w:rsid w:val="003A5E55"/>
    <w:rsid w:val="003B04C7"/>
    <w:rsid w:val="003C0AFC"/>
    <w:rsid w:val="003C1973"/>
    <w:rsid w:val="003D3352"/>
    <w:rsid w:val="00402B7B"/>
    <w:rsid w:val="00410A83"/>
    <w:rsid w:val="00414C9E"/>
    <w:rsid w:val="0041657E"/>
    <w:rsid w:val="00420C06"/>
    <w:rsid w:val="004541BB"/>
    <w:rsid w:val="00492BA4"/>
    <w:rsid w:val="004B1AC1"/>
    <w:rsid w:val="004D5CB7"/>
    <w:rsid w:val="004F2A76"/>
    <w:rsid w:val="0050176C"/>
    <w:rsid w:val="005130C2"/>
    <w:rsid w:val="00535302"/>
    <w:rsid w:val="00546622"/>
    <w:rsid w:val="00563221"/>
    <w:rsid w:val="0058057F"/>
    <w:rsid w:val="00583189"/>
    <w:rsid w:val="00586B9A"/>
    <w:rsid w:val="005B3A5F"/>
    <w:rsid w:val="005B442E"/>
    <w:rsid w:val="005C109A"/>
    <w:rsid w:val="005F0B47"/>
    <w:rsid w:val="00610E57"/>
    <w:rsid w:val="00617334"/>
    <w:rsid w:val="0062457C"/>
    <w:rsid w:val="00635B55"/>
    <w:rsid w:val="00677726"/>
    <w:rsid w:val="00684122"/>
    <w:rsid w:val="00693230"/>
    <w:rsid w:val="006B5BE0"/>
    <w:rsid w:val="006D0CD2"/>
    <w:rsid w:val="006E045F"/>
    <w:rsid w:val="006E45D5"/>
    <w:rsid w:val="006E6268"/>
    <w:rsid w:val="007025C7"/>
    <w:rsid w:val="00715039"/>
    <w:rsid w:val="00726B91"/>
    <w:rsid w:val="00751008"/>
    <w:rsid w:val="00753BA4"/>
    <w:rsid w:val="00781031"/>
    <w:rsid w:val="00781AE6"/>
    <w:rsid w:val="007B7A4E"/>
    <w:rsid w:val="007C55A7"/>
    <w:rsid w:val="007E7E03"/>
    <w:rsid w:val="007F2A63"/>
    <w:rsid w:val="00806A14"/>
    <w:rsid w:val="00823150"/>
    <w:rsid w:val="00824676"/>
    <w:rsid w:val="008555C9"/>
    <w:rsid w:val="00856C86"/>
    <w:rsid w:val="0086520F"/>
    <w:rsid w:val="00871313"/>
    <w:rsid w:val="008806C2"/>
    <w:rsid w:val="0088574F"/>
    <w:rsid w:val="00886A7C"/>
    <w:rsid w:val="00895B05"/>
    <w:rsid w:val="008B465B"/>
    <w:rsid w:val="008D5EF8"/>
    <w:rsid w:val="008E18F2"/>
    <w:rsid w:val="009051ED"/>
    <w:rsid w:val="00914445"/>
    <w:rsid w:val="00917BC9"/>
    <w:rsid w:val="00920B59"/>
    <w:rsid w:val="009225E9"/>
    <w:rsid w:val="00925B35"/>
    <w:rsid w:val="00934ED5"/>
    <w:rsid w:val="009411F4"/>
    <w:rsid w:val="00955B21"/>
    <w:rsid w:val="00957A58"/>
    <w:rsid w:val="00980140"/>
    <w:rsid w:val="0098470A"/>
    <w:rsid w:val="00985329"/>
    <w:rsid w:val="009B6424"/>
    <w:rsid w:val="009E48B0"/>
    <w:rsid w:val="009E6062"/>
    <w:rsid w:val="009F043C"/>
    <w:rsid w:val="00A11046"/>
    <w:rsid w:val="00A2751D"/>
    <w:rsid w:val="00A27DAF"/>
    <w:rsid w:val="00A33E11"/>
    <w:rsid w:val="00A33E8F"/>
    <w:rsid w:val="00A35068"/>
    <w:rsid w:val="00A635D5"/>
    <w:rsid w:val="00A63D93"/>
    <w:rsid w:val="00A746A0"/>
    <w:rsid w:val="00A8128D"/>
    <w:rsid w:val="00A833CE"/>
    <w:rsid w:val="00A93FD5"/>
    <w:rsid w:val="00AA1EBC"/>
    <w:rsid w:val="00AD6B3F"/>
    <w:rsid w:val="00AE05AA"/>
    <w:rsid w:val="00AE3FBA"/>
    <w:rsid w:val="00AE7341"/>
    <w:rsid w:val="00AE785B"/>
    <w:rsid w:val="00AF285F"/>
    <w:rsid w:val="00AF2D7F"/>
    <w:rsid w:val="00B0387A"/>
    <w:rsid w:val="00B04C2D"/>
    <w:rsid w:val="00B04E59"/>
    <w:rsid w:val="00B07255"/>
    <w:rsid w:val="00B22D50"/>
    <w:rsid w:val="00B52B10"/>
    <w:rsid w:val="00B540A6"/>
    <w:rsid w:val="00B811E4"/>
    <w:rsid w:val="00B8347F"/>
    <w:rsid w:val="00B953E6"/>
    <w:rsid w:val="00BA7EAB"/>
    <w:rsid w:val="00BB4E36"/>
    <w:rsid w:val="00BB6A24"/>
    <w:rsid w:val="00BB6BFF"/>
    <w:rsid w:val="00BC644E"/>
    <w:rsid w:val="00BD0CEE"/>
    <w:rsid w:val="00BE5487"/>
    <w:rsid w:val="00C03815"/>
    <w:rsid w:val="00C06C82"/>
    <w:rsid w:val="00C13E8B"/>
    <w:rsid w:val="00C16112"/>
    <w:rsid w:val="00C17C90"/>
    <w:rsid w:val="00C40656"/>
    <w:rsid w:val="00C766E5"/>
    <w:rsid w:val="00C822DD"/>
    <w:rsid w:val="00C84664"/>
    <w:rsid w:val="00CA1B15"/>
    <w:rsid w:val="00CB3F9C"/>
    <w:rsid w:val="00CB7A90"/>
    <w:rsid w:val="00CD25F1"/>
    <w:rsid w:val="00CD6190"/>
    <w:rsid w:val="00CD64A1"/>
    <w:rsid w:val="00CE25E7"/>
    <w:rsid w:val="00D04E7F"/>
    <w:rsid w:val="00D13E0C"/>
    <w:rsid w:val="00D16401"/>
    <w:rsid w:val="00D2049F"/>
    <w:rsid w:val="00D37312"/>
    <w:rsid w:val="00D378D7"/>
    <w:rsid w:val="00D567D3"/>
    <w:rsid w:val="00D60290"/>
    <w:rsid w:val="00D61A09"/>
    <w:rsid w:val="00DA3317"/>
    <w:rsid w:val="00DB05A5"/>
    <w:rsid w:val="00DB1E4C"/>
    <w:rsid w:val="00DB6832"/>
    <w:rsid w:val="00DD5979"/>
    <w:rsid w:val="00E0529B"/>
    <w:rsid w:val="00E21B34"/>
    <w:rsid w:val="00E31CAB"/>
    <w:rsid w:val="00E33D6F"/>
    <w:rsid w:val="00E35811"/>
    <w:rsid w:val="00E40B08"/>
    <w:rsid w:val="00E41402"/>
    <w:rsid w:val="00E630F9"/>
    <w:rsid w:val="00E74802"/>
    <w:rsid w:val="00E904D7"/>
    <w:rsid w:val="00E95139"/>
    <w:rsid w:val="00E97BF0"/>
    <w:rsid w:val="00EA3A64"/>
    <w:rsid w:val="00EB5AC5"/>
    <w:rsid w:val="00EC0427"/>
    <w:rsid w:val="00ED0044"/>
    <w:rsid w:val="00EF0EC1"/>
    <w:rsid w:val="00EF1DB8"/>
    <w:rsid w:val="00F009A7"/>
    <w:rsid w:val="00F00DDF"/>
    <w:rsid w:val="00F04DE2"/>
    <w:rsid w:val="00F13CC1"/>
    <w:rsid w:val="00F51C27"/>
    <w:rsid w:val="00F73AC1"/>
    <w:rsid w:val="00F80A81"/>
    <w:rsid w:val="00F86425"/>
    <w:rsid w:val="00F919AF"/>
    <w:rsid w:val="00FB78DB"/>
    <w:rsid w:val="00FC7E02"/>
    <w:rsid w:val="00FD5257"/>
    <w:rsid w:val="00FE0328"/>
    <w:rsid w:val="00FE7A4E"/>
    <w:rsid w:val="00FF4C87"/>
    <w:rsid w:val="06219554"/>
    <w:rsid w:val="10D34D35"/>
    <w:rsid w:val="12342888"/>
    <w:rsid w:val="18F8076F"/>
    <w:rsid w:val="1941A8AD"/>
    <w:rsid w:val="1A05E285"/>
    <w:rsid w:val="1CA5A1FD"/>
    <w:rsid w:val="20518B0F"/>
    <w:rsid w:val="23E9A332"/>
    <w:rsid w:val="244922A8"/>
    <w:rsid w:val="285A76FD"/>
    <w:rsid w:val="285D12F6"/>
    <w:rsid w:val="28D202DE"/>
    <w:rsid w:val="29248648"/>
    <w:rsid w:val="2B98676A"/>
    <w:rsid w:val="34E3A963"/>
    <w:rsid w:val="3CBC44FE"/>
    <w:rsid w:val="3F444561"/>
    <w:rsid w:val="411CB94B"/>
    <w:rsid w:val="416F76E6"/>
    <w:rsid w:val="45E4BDDF"/>
    <w:rsid w:val="4AE46D02"/>
    <w:rsid w:val="4FFE739F"/>
    <w:rsid w:val="51DD25F5"/>
    <w:rsid w:val="5998A804"/>
    <w:rsid w:val="64DFD43E"/>
    <w:rsid w:val="6B852EF1"/>
    <w:rsid w:val="6CA2D2D0"/>
    <w:rsid w:val="76401A3A"/>
    <w:rsid w:val="77B4B36A"/>
    <w:rsid w:val="7D9B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914E"/>
  <w15:docId w15:val="{7FFA2770-54AC-4F49-9940-E1B881F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535302"/>
  </w:style>
  <w:style w:type="character" w:styleId="Odkaznakoment">
    <w:name w:val="annotation reference"/>
    <w:basedOn w:val="Standardnpsmoodstavce"/>
    <w:uiPriority w:val="99"/>
    <w:semiHidden/>
    <w:unhideWhenUsed/>
    <w:rsid w:val="00535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5281"/>
    <w:rPr>
      <w:color w:val="0563C1" w:themeColor="hyperlink"/>
      <w:u w:val="single"/>
    </w:rPr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34"/>
    <w:qFormat/>
    <w:rsid w:val="00CE25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29"/>
  </w:style>
  <w:style w:type="paragraph" w:styleId="Zpat">
    <w:name w:val="footer"/>
    <w:basedOn w:val="Normln"/>
    <w:link w:val="Zpat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29"/>
  </w:style>
  <w:style w:type="table" w:styleId="Mkatabulky">
    <w:name w:val="Table Grid"/>
    <w:basedOn w:val="Normlntabulka"/>
    <w:uiPriority w:val="39"/>
    <w:rsid w:val="0090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34"/>
    <w:rsid w:val="006D0CD2"/>
  </w:style>
  <w:style w:type="paragraph" w:styleId="Bezmezer">
    <w:name w:val="No Spacing"/>
    <w:uiPriority w:val="1"/>
    <w:qFormat/>
    <w:rsid w:val="00AD6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theses.cz/id/lydta8/diplomk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CB45E022F834F8903393A98315ABE" ma:contentTypeVersion="6" ma:contentTypeDescription="Vytvoří nový dokument" ma:contentTypeScope="" ma:versionID="df66ddb7edfd6de2b30e5f44d2e72070">
  <xsd:schema xmlns:xsd="http://www.w3.org/2001/XMLSchema" xmlns:xs="http://www.w3.org/2001/XMLSchema" xmlns:p="http://schemas.microsoft.com/office/2006/metadata/properties" xmlns:ns2="6ec7e739-567e-4523-abdd-494bc8bfb019" xmlns:ns3="f8c07fc3-32a3-4229-8882-bf6a58002ac6" targetNamespace="http://schemas.microsoft.com/office/2006/metadata/properties" ma:root="true" ma:fieldsID="041d8fb98f0a1969c4ac9ef24f3bd039" ns2:_="" ns3:_="">
    <xsd:import namespace="6ec7e739-567e-4523-abdd-494bc8bfb019"/>
    <xsd:import namespace="f8c07fc3-32a3-4229-8882-bf6a580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e739-567e-4523-abdd-494bc8bf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7fc3-32a3-4229-8882-bf6a580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4532E-6C1F-4AFB-8EA1-EE5E49119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F04DF-E173-49F7-A93A-357E99EC3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66361-5F2C-4BC1-86B9-E098DD26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e739-567e-4523-abdd-494bc8bfb019"/>
    <ds:schemaRef ds:uri="f8c07fc3-32a3-4229-8882-bf6a580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Proksová</dc:creator>
  <cp:lastModifiedBy>Janská Ivana</cp:lastModifiedBy>
  <cp:revision>9</cp:revision>
  <cp:lastPrinted>2020-12-15T06:24:00Z</cp:lastPrinted>
  <dcterms:created xsi:type="dcterms:W3CDTF">2020-12-21T07:24:00Z</dcterms:created>
  <dcterms:modified xsi:type="dcterms:W3CDTF">2021-01-18T16:33:00Z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0x010100C1CCB45E022F834F8903393A98315ABE</vt:lpwstr>
  </property>
  <property fmtid="{D5CDD505-2E9C-101B-9397-08002B2CF9AE}" pid="3" name="AuthorIds_UIVersion_1536">
    <vt:lpwstr>23</vt:lpwstr>
  </property>
</Properties>
</file>